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E1D" w14:textId="77777777" w:rsidR="00E31A25" w:rsidRDefault="00E31A25">
      <w:pPr>
        <w:rPr>
          <w:sz w:val="22"/>
          <w:szCs w:val="22"/>
        </w:rPr>
      </w:pPr>
    </w:p>
    <w:p w14:paraId="6056385E" w14:textId="77777777" w:rsidR="00E31A25" w:rsidRDefault="0068162E">
      <w:pPr>
        <w:pStyle w:val="Heading1"/>
        <w:rPr>
          <w:b/>
        </w:rPr>
      </w:pPr>
      <w:r>
        <w:rPr>
          <w:b/>
        </w:rPr>
        <w:t xml:space="preserve">4.1 The role of the key person and settling in </w:t>
      </w:r>
    </w:p>
    <w:p w14:paraId="66BD5579" w14:textId="77777777" w:rsidR="00E31A25" w:rsidRDefault="00E31A25">
      <w:pPr>
        <w:rPr>
          <w:b/>
          <w:sz w:val="24"/>
          <w:szCs w:val="24"/>
        </w:rPr>
      </w:pPr>
    </w:p>
    <w:p w14:paraId="0884EF4F" w14:textId="77777777" w:rsidR="00E31A25" w:rsidRDefault="0068162E">
      <w:pPr>
        <w:pStyle w:val="Heading2"/>
        <w:rPr>
          <w:b/>
        </w:rPr>
      </w:pPr>
      <w:r>
        <w:rPr>
          <w:b/>
        </w:rPr>
        <w:t>Policy Statement</w:t>
      </w:r>
    </w:p>
    <w:p w14:paraId="6EDD4FD6" w14:textId="77777777" w:rsidR="00E31A25" w:rsidRDefault="00E31A25">
      <w:pPr>
        <w:spacing w:after="0"/>
        <w:rPr>
          <w:sz w:val="22"/>
          <w:szCs w:val="22"/>
        </w:rPr>
      </w:pPr>
    </w:p>
    <w:p w14:paraId="3B4CB00A" w14:textId="77777777" w:rsidR="00E31A25" w:rsidRDefault="0068162E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believe that children settle best when they have a key person to relate to, who knows them and their parents well, and who can meet their individual needs.   Research shows that a key person approach benefits the child, the parents, the staff and the se</w:t>
      </w:r>
      <w:r>
        <w:rPr>
          <w:sz w:val="24"/>
          <w:szCs w:val="24"/>
        </w:rPr>
        <w:t>tting by providing secure relationships in which children thrive, parents have confidence, staff are committed and the setting is a happy and dedicated place to attend or work in.</w:t>
      </w:r>
    </w:p>
    <w:p w14:paraId="080A4DAC" w14:textId="77777777" w:rsidR="00E31A25" w:rsidRDefault="00E31A25">
      <w:pPr>
        <w:spacing w:after="0" w:line="360" w:lineRule="auto"/>
        <w:jc w:val="left"/>
        <w:rPr>
          <w:sz w:val="24"/>
          <w:szCs w:val="24"/>
        </w:rPr>
      </w:pPr>
    </w:p>
    <w:p w14:paraId="0E527164" w14:textId="77777777" w:rsidR="00E31A25" w:rsidRDefault="0068162E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want children to feel safe, stimulated and happy in the setting and to f</w:t>
      </w:r>
      <w:r>
        <w:rPr>
          <w:sz w:val="24"/>
          <w:szCs w:val="24"/>
        </w:rPr>
        <w:t>eel secure and comfortable with staff.   We also want parents to have confidence in both their children's well-being and their role as active partners with the setting.</w:t>
      </w:r>
    </w:p>
    <w:p w14:paraId="0BD4BBC2" w14:textId="77777777" w:rsidR="00E31A25" w:rsidRDefault="00E31A25">
      <w:pPr>
        <w:spacing w:after="0" w:line="360" w:lineRule="auto"/>
        <w:jc w:val="left"/>
        <w:rPr>
          <w:sz w:val="24"/>
          <w:szCs w:val="24"/>
        </w:rPr>
      </w:pPr>
    </w:p>
    <w:p w14:paraId="7B33BE51" w14:textId="77777777" w:rsidR="00E31A25" w:rsidRDefault="0068162E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aim to make the setting a welcoming place where children settle quickly and easily </w:t>
      </w:r>
      <w:r>
        <w:rPr>
          <w:sz w:val="24"/>
          <w:szCs w:val="24"/>
        </w:rPr>
        <w:t>because consideration has been given to the individual needs and circumstances of children and their families.</w:t>
      </w:r>
    </w:p>
    <w:p w14:paraId="0B191626" w14:textId="77777777" w:rsidR="00E31A25" w:rsidRDefault="00E31A25">
      <w:pPr>
        <w:spacing w:after="0" w:line="360" w:lineRule="auto"/>
        <w:jc w:val="left"/>
        <w:rPr>
          <w:sz w:val="24"/>
          <w:szCs w:val="24"/>
        </w:rPr>
      </w:pPr>
    </w:p>
    <w:p w14:paraId="5C7378DC" w14:textId="77777777" w:rsidR="00E31A25" w:rsidRDefault="0068162E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key person role is set out in the Safeguarding and Welfare Requirements of the Early Years Foundation Stage. Each setting must assign a key </w:t>
      </w:r>
      <w:r>
        <w:rPr>
          <w:sz w:val="24"/>
          <w:szCs w:val="24"/>
        </w:rPr>
        <w:t>person for each child.</w:t>
      </w:r>
    </w:p>
    <w:p w14:paraId="54F06D95" w14:textId="77777777" w:rsidR="00E31A25" w:rsidRDefault="00E31A25">
      <w:pPr>
        <w:spacing w:after="0" w:line="360" w:lineRule="auto"/>
        <w:jc w:val="left"/>
        <w:rPr>
          <w:sz w:val="24"/>
          <w:szCs w:val="24"/>
        </w:rPr>
      </w:pPr>
    </w:p>
    <w:p w14:paraId="26A8C8EB" w14:textId="77777777" w:rsidR="00E31A25" w:rsidRDefault="0068162E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 procedures below set out a model for developing a key person approach that promotes effective and positive relationships for the children in our setting.</w:t>
      </w:r>
    </w:p>
    <w:p w14:paraId="44138F4F" w14:textId="77777777" w:rsidR="00623FF9" w:rsidRDefault="00623FF9" w:rsidP="00623FF9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EDBEC6C" w14:textId="0DC47044" w:rsidR="00623FF9" w:rsidRPr="00623FF9" w:rsidRDefault="00623FF9" w:rsidP="00623FF9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This policy should be read in conjunction with </w:t>
      </w:r>
    </w:p>
    <w:p w14:paraId="68DCD17E" w14:textId="2A3191EE" w:rsidR="00623FF9" w:rsidRPr="00623FF9" w:rsidRDefault="00623FF9" w:rsidP="00623FF9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23FF9">
        <w:rPr>
          <w:rFonts w:ascii="Arial" w:eastAsia="Times New Roman" w:hAnsi="Arial" w:cs="Times New Roman"/>
          <w:b/>
          <w:bCs/>
          <w:sz w:val="24"/>
          <w:szCs w:val="24"/>
        </w:rPr>
        <w:t>11.0 COVID 19 Corona Virus Management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and </w:t>
      </w:r>
      <w:r w:rsidR="000F1C40">
        <w:rPr>
          <w:rFonts w:ascii="Arial" w:eastAsia="Times New Roman" w:hAnsi="Arial" w:cs="Times New Roman"/>
          <w:b/>
          <w:bCs/>
          <w:sz w:val="24"/>
          <w:szCs w:val="24"/>
        </w:rPr>
        <w:t>relevant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Risk Register</w:t>
      </w:r>
      <w:r w:rsidR="000F1C40">
        <w:rPr>
          <w:rFonts w:ascii="Arial" w:eastAsia="Times New Roman" w:hAnsi="Arial" w:cs="Times New Roman"/>
          <w:b/>
          <w:bCs/>
          <w:sz w:val="24"/>
          <w:szCs w:val="24"/>
        </w:rPr>
        <w:t>s</w:t>
      </w:r>
    </w:p>
    <w:p w14:paraId="67758BF7" w14:textId="7677E1CB" w:rsidR="00001ED7" w:rsidRDefault="00001ED7">
      <w:pPr>
        <w:pStyle w:val="Heading2"/>
        <w:rPr>
          <w:b/>
        </w:rPr>
      </w:pPr>
    </w:p>
    <w:p w14:paraId="3430A667" w14:textId="23877167" w:rsidR="00E31A25" w:rsidRDefault="0068162E">
      <w:pPr>
        <w:pStyle w:val="Heading2"/>
        <w:rPr>
          <w:b/>
        </w:rPr>
      </w:pPr>
      <w:r>
        <w:rPr>
          <w:b/>
        </w:rPr>
        <w:t>Procedures</w:t>
      </w:r>
    </w:p>
    <w:p w14:paraId="496C9EC0" w14:textId="77777777" w:rsidR="00E31A25" w:rsidRDefault="00E31A25">
      <w:pPr>
        <w:spacing w:before="8" w:line="130" w:lineRule="auto"/>
        <w:rPr>
          <w:sz w:val="13"/>
          <w:szCs w:val="13"/>
        </w:rPr>
      </w:pPr>
    </w:p>
    <w:p w14:paraId="671303B7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We allocate a key person before the child starts.</w:t>
      </w:r>
    </w:p>
    <w:p w14:paraId="5F8266C2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Where a home</w:t>
      </w:r>
      <w:r>
        <w:rPr>
          <w:sz w:val="24"/>
          <w:szCs w:val="24"/>
        </w:rPr>
        <w:t xml:space="preserve"> visit is carried out before the child starts, this is done by the manager and the key person.</w:t>
      </w:r>
    </w:p>
    <w:p w14:paraId="28AD142B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key person is responsible for the induction of the family and for settling the child into our setting.</w:t>
      </w:r>
    </w:p>
    <w:p w14:paraId="12EB7A7C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key person offers unconditional regard for the chi</w:t>
      </w:r>
      <w:r>
        <w:rPr>
          <w:sz w:val="24"/>
          <w:szCs w:val="24"/>
        </w:rPr>
        <w:t>ld and is non-judgemental.</w:t>
      </w:r>
    </w:p>
    <w:p w14:paraId="6EC697BF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key person works with the parents to plan and deliver a personalised plan for the child’s well-being, care and learning.</w:t>
      </w:r>
    </w:p>
    <w:p w14:paraId="53B87D23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key person acts as the key contact for the parents and has links with other carers involved with the</w:t>
      </w:r>
      <w:r>
        <w:rPr>
          <w:sz w:val="24"/>
          <w:szCs w:val="24"/>
        </w:rPr>
        <w:t xml:space="preserve"> child, such as a childminder, and co-ordinates the sharing of appropriate information about the child’s development with those carers.</w:t>
      </w:r>
    </w:p>
    <w:p w14:paraId="67A58034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 xml:space="preserve">The key person is responsible for developmental records and for sharing information on a regular basis with the child’s </w:t>
      </w:r>
      <w:r>
        <w:rPr>
          <w:sz w:val="24"/>
          <w:szCs w:val="24"/>
        </w:rPr>
        <w:t>parents to keep those records up-to-date, reflecting the full picture of the child in our setting and at home.</w:t>
      </w:r>
    </w:p>
    <w:p w14:paraId="53343896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key person encourages positive relationships between children in her/his key group, spending time with them as a group each day.</w:t>
      </w:r>
    </w:p>
    <w:p w14:paraId="156BA956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All staff work closely with all the children, so that the children do not become too attached to one individual member of staff.</w:t>
      </w:r>
    </w:p>
    <w:p w14:paraId="5E4C0FB9" w14:textId="77777777" w:rsidR="00E31A25" w:rsidRDefault="0068162E">
      <w:pPr>
        <w:numPr>
          <w:ilvl w:val="0"/>
          <w:numId w:val="1"/>
        </w:numPr>
        <w:spacing w:after="0" w:line="360" w:lineRule="auto"/>
        <w:ind w:left="426"/>
        <w:jc w:val="left"/>
      </w:pPr>
      <w:r>
        <w:rPr>
          <w:sz w:val="24"/>
          <w:szCs w:val="24"/>
        </w:rPr>
        <w:t>We promote the role of the key person as the child’s primary carer in our setting, and as the basis for establishing relationsh</w:t>
      </w:r>
      <w:r>
        <w:rPr>
          <w:sz w:val="24"/>
          <w:szCs w:val="24"/>
        </w:rPr>
        <w:t>ips with other staff and children.</w:t>
      </w:r>
    </w:p>
    <w:p w14:paraId="270410FD" w14:textId="77777777" w:rsidR="00E31A25" w:rsidRDefault="00E31A25">
      <w:pPr>
        <w:spacing w:before="3" w:line="360" w:lineRule="auto"/>
        <w:rPr>
          <w:sz w:val="24"/>
          <w:szCs w:val="24"/>
        </w:rPr>
      </w:pPr>
    </w:p>
    <w:p w14:paraId="620C7926" w14:textId="77777777" w:rsidR="00E31A25" w:rsidRDefault="0068162E">
      <w:pPr>
        <w:spacing w:line="360" w:lineRule="auto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Settling-in</w:t>
      </w:r>
    </w:p>
    <w:p w14:paraId="13908C56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Before a child starts to attend the setting, we use a variety of ways to provide his/her parents with information. These include written information (including our prospectus and policies), displays about act</w:t>
      </w:r>
      <w:r>
        <w:rPr>
          <w:sz w:val="24"/>
          <w:szCs w:val="24"/>
        </w:rPr>
        <w:t>ivities available within the setting, information days and evenings and individual meetings with parents.</w:t>
      </w:r>
    </w:p>
    <w:p w14:paraId="2B647771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During the half-term before a child is enrolled, we provide opportunities for the child and his/her parents to visit the setting.</w:t>
      </w:r>
    </w:p>
    <w:p w14:paraId="4846E65E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 allocate a key pe</w:t>
      </w:r>
      <w:r>
        <w:rPr>
          <w:sz w:val="24"/>
          <w:szCs w:val="24"/>
        </w:rPr>
        <w:t>rson to each child and his/her family before she/he starts to attend. In addition, the manager and all staff welcome and look after the child and his/her parents at the child's first session and during the settling-in process – and thereafter.</w:t>
      </w:r>
    </w:p>
    <w:p w14:paraId="63008674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 may offer</w:t>
      </w:r>
      <w:r>
        <w:rPr>
          <w:sz w:val="24"/>
          <w:szCs w:val="24"/>
        </w:rPr>
        <w:t xml:space="preserve"> a home visit by the person who will be the child's key person, to ensure all relevant information about the child can be made known.</w:t>
      </w:r>
    </w:p>
    <w:p w14:paraId="2632F5F8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A parent or carer must complete the child’s ‘welcome pack’ prior to starting.  This completes their registration record. .</w:t>
      </w:r>
      <w:r>
        <w:rPr>
          <w:sz w:val="24"/>
          <w:szCs w:val="24"/>
        </w:rPr>
        <w:t xml:space="preserve"> Any questions that the staff may have will be discussed with his/her parents prior to the child starting. </w:t>
      </w:r>
    </w:p>
    <w:p w14:paraId="0C12FF2B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When a child starts to attend, we explain the process of settling-in with his/her parents and jointly decide on the best way to help the child to se</w:t>
      </w:r>
      <w:r>
        <w:rPr>
          <w:sz w:val="24"/>
          <w:szCs w:val="24"/>
        </w:rPr>
        <w:t>ttle into the setting.</w:t>
      </w:r>
    </w:p>
    <w:p w14:paraId="4FD3C074" w14:textId="49FA0ADB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</w:t>
      </w:r>
      <w:r w:rsidR="00001ED7">
        <w:rPr>
          <w:sz w:val="24"/>
          <w:szCs w:val="24"/>
        </w:rPr>
        <w:t xml:space="preserve"> invite, where possible, </w:t>
      </w:r>
      <w:r>
        <w:rPr>
          <w:sz w:val="24"/>
          <w:szCs w:val="24"/>
        </w:rPr>
        <w:t xml:space="preserve">the parent, carer or close relative, </w:t>
      </w:r>
      <w:r w:rsidR="00001ED7">
        <w:rPr>
          <w:sz w:val="24"/>
          <w:szCs w:val="24"/>
        </w:rPr>
        <w:t>to</w:t>
      </w:r>
      <w:r>
        <w:rPr>
          <w:sz w:val="24"/>
          <w:szCs w:val="24"/>
        </w:rPr>
        <w:t xml:space="preserve"> stay for the first session</w:t>
      </w:r>
      <w:r w:rsidR="00001ED7">
        <w:rPr>
          <w:sz w:val="24"/>
          <w:szCs w:val="24"/>
        </w:rPr>
        <w:t>.</w:t>
      </w:r>
    </w:p>
    <w:p w14:paraId="098B05F3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Younger children will take longer to settle in, as will children who have not previously spent time away from home. Children who have had a period of absence may also need their parent to be on hand</w:t>
      </w:r>
      <w:r>
        <w:rPr>
          <w:sz w:val="24"/>
          <w:szCs w:val="24"/>
        </w:rPr>
        <w:t xml:space="preserve"> to re- settle them.</w:t>
      </w:r>
    </w:p>
    <w:p w14:paraId="356FECA8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 judge a child to be settled when they have formed a relationship with their key person; for example, the child looks for the key person when he/she arrives, goes to them for comfort, and seems pleased to be with them. The child is a</w:t>
      </w:r>
      <w:r>
        <w:rPr>
          <w:sz w:val="24"/>
          <w:szCs w:val="24"/>
        </w:rPr>
        <w:t>lso familiar with where things are and is pleased to see other children and participate in activities.</w:t>
      </w:r>
    </w:p>
    <w:p w14:paraId="21D6B769" w14:textId="77777777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When parents leave, we ask them to say goodbye to their child and explain that they will be coming back, and when.</w:t>
      </w:r>
    </w:p>
    <w:p w14:paraId="4546EA78" w14:textId="4CD066FF" w:rsidR="00E31A25" w:rsidRDefault="0068162E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 recognise that some children will s</w:t>
      </w:r>
      <w:r>
        <w:rPr>
          <w:sz w:val="24"/>
          <w:szCs w:val="24"/>
        </w:rPr>
        <w:t xml:space="preserve">ettle more readily than others, also that some children who appear to settle rapidly may need further assistance to settle-in fully. Individual transition plans will be discussed with parents to help the </w:t>
      </w:r>
      <w:r>
        <w:rPr>
          <w:sz w:val="24"/>
          <w:szCs w:val="24"/>
        </w:rPr>
        <w:t>child settle where necessary.</w:t>
      </w:r>
    </w:p>
    <w:p w14:paraId="285C61EC" w14:textId="77777777" w:rsidR="000F1C40" w:rsidRDefault="0068162E" w:rsidP="000F1C40">
      <w:pPr>
        <w:numPr>
          <w:ilvl w:val="0"/>
          <w:numId w:val="2"/>
        </w:numPr>
        <w:spacing w:after="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We do not believe tha</w:t>
      </w:r>
      <w:r>
        <w:rPr>
          <w:sz w:val="24"/>
          <w:szCs w:val="24"/>
        </w:rPr>
        <w:t>t leaving a child to cry will help them to settle any quicker. We believe that a child's distress will prevent them from learning and gaining the best from the setting.</w:t>
      </w:r>
    </w:p>
    <w:p w14:paraId="1AC9DA82" w14:textId="77777777" w:rsidR="0068162E" w:rsidRPr="0068162E" w:rsidRDefault="0068162E">
      <w:pPr>
        <w:numPr>
          <w:ilvl w:val="1"/>
          <w:numId w:val="3"/>
        </w:numPr>
        <w:spacing w:after="0" w:line="360" w:lineRule="auto"/>
        <w:ind w:left="284"/>
        <w:jc w:val="left"/>
      </w:pPr>
      <w:r w:rsidRPr="000F1C40">
        <w:rPr>
          <w:sz w:val="24"/>
          <w:szCs w:val="24"/>
        </w:rPr>
        <w:t>We reserve the right not to accept a child into the setting without a parent or carer i</w:t>
      </w:r>
      <w:r w:rsidRPr="000F1C40">
        <w:rPr>
          <w:sz w:val="24"/>
          <w:szCs w:val="24"/>
        </w:rPr>
        <w:t>f the child finds it distressing to be left.</w:t>
      </w:r>
      <w:r>
        <w:rPr>
          <w:sz w:val="24"/>
          <w:szCs w:val="24"/>
        </w:rPr>
        <w:t xml:space="preserve">  </w:t>
      </w:r>
    </w:p>
    <w:p w14:paraId="35BE24C5" w14:textId="1F7D08DD" w:rsidR="00E31A25" w:rsidRDefault="0068162E">
      <w:pPr>
        <w:numPr>
          <w:ilvl w:val="1"/>
          <w:numId w:val="3"/>
        </w:numPr>
        <w:spacing w:after="0" w:line="360" w:lineRule="auto"/>
        <w:ind w:left="284"/>
        <w:jc w:val="left"/>
      </w:pPr>
      <w:r>
        <w:rPr>
          <w:sz w:val="24"/>
          <w:szCs w:val="24"/>
        </w:rPr>
        <w:t>Within the first four to six weeks of starting, we discuss and work with the child's parents to begin to create their child's record of achievement.</w:t>
      </w:r>
    </w:p>
    <w:p w14:paraId="5A956864" w14:textId="720C2032" w:rsidR="00E31A25" w:rsidRDefault="0068162E">
      <w:pPr>
        <w:numPr>
          <w:ilvl w:val="1"/>
          <w:numId w:val="3"/>
        </w:numPr>
        <w:spacing w:after="0" w:line="360" w:lineRule="auto"/>
        <w:ind w:left="284"/>
        <w:jc w:val="left"/>
      </w:pPr>
      <w:r>
        <w:rPr>
          <w:sz w:val="24"/>
          <w:szCs w:val="24"/>
        </w:rPr>
        <w:t>In the event that a child does not settle well and the nurser</w:t>
      </w:r>
      <w:r>
        <w:rPr>
          <w:sz w:val="24"/>
          <w:szCs w:val="24"/>
        </w:rPr>
        <w:t xml:space="preserve">y has concerns about managing the needs of </w:t>
      </w:r>
      <w:r>
        <w:rPr>
          <w:sz w:val="24"/>
          <w:szCs w:val="24"/>
        </w:rPr>
        <w:t xml:space="preserve"> the child, a plan will be created in discussion and agreement with parents. The nursery takes a case by case approach to best meet the interests of any child. It may be an option to extend the settling-in period</w:t>
      </w:r>
      <w:r>
        <w:rPr>
          <w:sz w:val="24"/>
          <w:szCs w:val="24"/>
        </w:rPr>
        <w:t xml:space="preserve"> or to limit the number of sessions that the child attends.</w:t>
      </w:r>
    </w:p>
    <w:p w14:paraId="30D2A177" w14:textId="77777777" w:rsidR="00E31A25" w:rsidRDefault="00E31A25">
      <w:pPr>
        <w:spacing w:before="3" w:line="360" w:lineRule="auto"/>
        <w:rPr>
          <w:sz w:val="24"/>
          <w:szCs w:val="24"/>
        </w:rPr>
      </w:pPr>
    </w:p>
    <w:p w14:paraId="1B89239B" w14:textId="77777777" w:rsidR="00E31A25" w:rsidRDefault="0068162E">
      <w:pPr>
        <w:spacing w:line="360" w:lineRule="auto"/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The progress check at age two</w:t>
      </w:r>
    </w:p>
    <w:p w14:paraId="7727AED2" w14:textId="77777777" w:rsidR="00E31A25" w:rsidRDefault="0068162E">
      <w:pPr>
        <w:numPr>
          <w:ilvl w:val="1"/>
          <w:numId w:val="3"/>
        </w:numPr>
        <w:spacing w:after="0" w:line="360" w:lineRule="auto"/>
        <w:ind w:left="426"/>
        <w:jc w:val="left"/>
      </w:pPr>
      <w:r>
        <w:rPr>
          <w:sz w:val="24"/>
          <w:szCs w:val="24"/>
        </w:rPr>
        <w:t xml:space="preserve">The key person carries out the progress check at age two in accordance with any local procedures that are in place and referring to the guidance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A Know How Guide: The EYFS progress check at age two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14:paraId="486AB35D" w14:textId="77777777" w:rsidR="00E31A25" w:rsidRDefault="0068162E">
      <w:pPr>
        <w:numPr>
          <w:ilvl w:val="1"/>
          <w:numId w:val="3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progress check aims to review the child’s developme</w:t>
      </w:r>
      <w:r>
        <w:rPr>
          <w:sz w:val="24"/>
          <w:szCs w:val="24"/>
        </w:rPr>
        <w:t>nt and ensures that parents have a clear picture of their child’s development.</w:t>
      </w:r>
    </w:p>
    <w:p w14:paraId="406FC10A" w14:textId="77777777" w:rsidR="00E31A25" w:rsidRDefault="0068162E">
      <w:pPr>
        <w:numPr>
          <w:ilvl w:val="1"/>
          <w:numId w:val="3"/>
        </w:numPr>
        <w:spacing w:after="0" w:line="360" w:lineRule="auto"/>
        <w:ind w:left="426"/>
        <w:jc w:val="left"/>
      </w:pPr>
      <w:r>
        <w:rPr>
          <w:sz w:val="24"/>
          <w:szCs w:val="24"/>
        </w:rPr>
        <w:t>Within the progress check, the key person will note areas where the child is progressing well and identify areas where progress is less than expected.</w:t>
      </w:r>
    </w:p>
    <w:p w14:paraId="1A4D76B3" w14:textId="77777777" w:rsidR="00E31A25" w:rsidRDefault="0068162E">
      <w:pPr>
        <w:numPr>
          <w:ilvl w:val="1"/>
          <w:numId w:val="3"/>
        </w:numPr>
        <w:spacing w:after="0" w:line="360" w:lineRule="auto"/>
        <w:ind w:left="426"/>
        <w:jc w:val="left"/>
      </w:pPr>
      <w:r>
        <w:rPr>
          <w:sz w:val="24"/>
          <w:szCs w:val="24"/>
        </w:rPr>
        <w:t>The progress check will de</w:t>
      </w:r>
      <w:r>
        <w:rPr>
          <w:sz w:val="24"/>
          <w:szCs w:val="24"/>
        </w:rPr>
        <w:t>scribe the actions that will be taken by the setting to address any developmental concerns (including working with other professionals where appropriate) as agreed with the parent(s).</w:t>
      </w:r>
    </w:p>
    <w:p w14:paraId="28CF713E" w14:textId="77777777" w:rsidR="00E31A25" w:rsidRDefault="0068162E">
      <w:pPr>
        <w:numPr>
          <w:ilvl w:val="1"/>
          <w:numId w:val="3"/>
        </w:numPr>
        <w:spacing w:after="0" w:line="360" w:lineRule="auto"/>
        <w:ind w:left="426" w:hanging="426"/>
        <w:jc w:val="left"/>
      </w:pPr>
      <w:r>
        <w:rPr>
          <w:sz w:val="24"/>
          <w:szCs w:val="24"/>
        </w:rPr>
        <w:t>The key person will plan activities to meet the child’s needs within the</w:t>
      </w:r>
      <w:r>
        <w:rPr>
          <w:sz w:val="24"/>
          <w:szCs w:val="24"/>
        </w:rPr>
        <w:t xml:space="preserve"> setting and will support parents to understand the child’s needs in order to enhance their development at home.</w:t>
      </w:r>
    </w:p>
    <w:p w14:paraId="3938248D" w14:textId="77777777" w:rsidR="00E31A25" w:rsidRDefault="00E31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6"/>
        <w:jc w:val="left"/>
        <w:rPr>
          <w:color w:val="000000"/>
          <w:sz w:val="24"/>
          <w:szCs w:val="24"/>
        </w:rPr>
      </w:pPr>
    </w:p>
    <w:p w14:paraId="39DF0493" w14:textId="77777777" w:rsidR="00E31A25" w:rsidRDefault="006816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78" w:after="0" w:line="36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Legal Framework</w:t>
      </w:r>
    </w:p>
    <w:p w14:paraId="3BBF3C97" w14:textId="77777777" w:rsidR="00E31A25" w:rsidRDefault="006816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78" w:after="0" w:line="360" w:lineRule="auto"/>
        <w:jc w:val="left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Statutory Framework for the Early Years Foundation Stage (2017) DfE</w:t>
      </w:r>
    </w:p>
    <w:p w14:paraId="328447BF" w14:textId="77777777" w:rsidR="00E31A25" w:rsidRDefault="00E31A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78" w:after="0" w:line="360" w:lineRule="auto"/>
        <w:jc w:val="left"/>
        <w:rPr>
          <w:b/>
          <w:color w:val="000000"/>
          <w:sz w:val="24"/>
          <w:szCs w:val="24"/>
        </w:rPr>
      </w:pPr>
    </w:p>
    <w:p w14:paraId="17C12A87" w14:textId="77777777" w:rsidR="00E31A25" w:rsidRDefault="006816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78" w:after="0" w:line="36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Other useful Pre-school Learning Alliance publications</w:t>
      </w:r>
    </w:p>
    <w:p w14:paraId="68894319" w14:textId="77777777" w:rsidR="00E31A25" w:rsidRDefault="006816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0" w:line="240" w:lineRule="auto"/>
        <w:jc w:val="lef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231F20"/>
          <w:sz w:val="21"/>
          <w:szCs w:val="21"/>
        </w:rPr>
        <w:t>Play is What I Do (2010)</w:t>
      </w:r>
    </w:p>
    <w:p w14:paraId="74E00FEA" w14:textId="77777777" w:rsidR="00E31A25" w:rsidRDefault="00E31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CF6B2F" w14:textId="77777777" w:rsidR="00E31A25" w:rsidRDefault="00E31A25">
      <w:pPr>
        <w:spacing w:after="0"/>
        <w:rPr>
          <w:sz w:val="22"/>
          <w:szCs w:val="22"/>
        </w:rPr>
      </w:pPr>
    </w:p>
    <w:tbl>
      <w:tblPr>
        <w:tblStyle w:val="a"/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0"/>
      </w:tblGrid>
      <w:tr w:rsidR="00E31A25" w14:paraId="34BCC6D3" w14:textId="77777777">
        <w:tc>
          <w:tcPr>
            <w:tcW w:w="9179" w:type="dxa"/>
            <w:gridSpan w:val="2"/>
            <w:tcBorders>
              <w:right w:val="single" w:sz="4" w:space="0" w:color="000000"/>
            </w:tcBorders>
            <w:vAlign w:val="bottom"/>
          </w:tcPr>
          <w:p w14:paraId="7A4FC88E" w14:textId="77777777" w:rsidR="00E31A25" w:rsidRDefault="0068162E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was adopted at a meeting of the</w:t>
            </w:r>
          </w:p>
          <w:p w14:paraId="61CDF1A9" w14:textId="77777777" w:rsidR="00E31A25" w:rsidRDefault="0068162E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E31A25" w14:paraId="48E460D6" w14:textId="77777777">
        <w:tc>
          <w:tcPr>
            <w:tcW w:w="3369" w:type="dxa"/>
            <w:vAlign w:val="bottom"/>
          </w:tcPr>
          <w:p w14:paraId="49244BBE" w14:textId="77777777" w:rsidR="00E31A25" w:rsidRDefault="0068162E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Held on</w:t>
            </w:r>
          </w:p>
        </w:tc>
        <w:tc>
          <w:tcPr>
            <w:tcW w:w="5810" w:type="dxa"/>
            <w:tcBorders>
              <w:right w:val="single" w:sz="4" w:space="0" w:color="000000"/>
            </w:tcBorders>
            <w:vAlign w:val="bottom"/>
          </w:tcPr>
          <w:p w14:paraId="107A8F9E" w14:textId="77777777" w:rsidR="00E31A25" w:rsidRDefault="0068162E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2014</w:t>
            </w:r>
          </w:p>
        </w:tc>
      </w:tr>
      <w:tr w:rsidR="00E31A25" w14:paraId="005C1235" w14:textId="77777777">
        <w:tc>
          <w:tcPr>
            <w:tcW w:w="3369" w:type="dxa"/>
            <w:vAlign w:val="bottom"/>
          </w:tcPr>
          <w:p w14:paraId="7C63D3AC" w14:textId="77777777" w:rsidR="00E31A25" w:rsidRDefault="0068162E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Policy reviewed</w:t>
            </w:r>
          </w:p>
        </w:tc>
        <w:tc>
          <w:tcPr>
            <w:tcW w:w="5810" w:type="dxa"/>
            <w:tcBorders>
              <w:right w:val="single" w:sz="4" w:space="0" w:color="000000"/>
            </w:tcBorders>
            <w:vAlign w:val="bottom"/>
          </w:tcPr>
          <w:p w14:paraId="1CBC56D6" w14:textId="5B321039" w:rsidR="00E31A25" w:rsidRDefault="0068162E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2021</w:t>
            </w:r>
          </w:p>
        </w:tc>
      </w:tr>
      <w:tr w:rsidR="00E31A25" w14:paraId="1543C2A3" w14:textId="77777777">
        <w:tc>
          <w:tcPr>
            <w:tcW w:w="3369" w:type="dxa"/>
            <w:vAlign w:val="bottom"/>
          </w:tcPr>
          <w:p w14:paraId="67333326" w14:textId="77777777" w:rsidR="00E31A25" w:rsidRDefault="0068162E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Date to be reviewed</w:t>
            </w:r>
          </w:p>
        </w:tc>
        <w:tc>
          <w:tcPr>
            <w:tcW w:w="5810" w:type="dxa"/>
            <w:tcBorders>
              <w:right w:val="single" w:sz="4" w:space="0" w:color="000000"/>
            </w:tcBorders>
            <w:vAlign w:val="bottom"/>
          </w:tcPr>
          <w:p w14:paraId="323E25FA" w14:textId="1F7609AE" w:rsidR="00E31A25" w:rsidRDefault="0068162E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2022</w:t>
            </w:r>
          </w:p>
        </w:tc>
      </w:tr>
      <w:tr w:rsidR="00E31A25" w14:paraId="64F71E89" w14:textId="77777777">
        <w:tc>
          <w:tcPr>
            <w:tcW w:w="3369" w:type="dxa"/>
            <w:vAlign w:val="bottom"/>
          </w:tcPr>
          <w:p w14:paraId="638EA062" w14:textId="77777777" w:rsidR="00E31A25" w:rsidRDefault="0068162E">
            <w:pPr>
              <w:spacing w:before="120" w:after="12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Signed by Chair</w:t>
            </w:r>
          </w:p>
        </w:tc>
        <w:tc>
          <w:tcPr>
            <w:tcW w:w="5810" w:type="dxa"/>
          </w:tcPr>
          <w:p w14:paraId="71ABC024" w14:textId="77777777" w:rsidR="00E31A25" w:rsidRDefault="00E31A25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E31A25" w14:paraId="43EB6DA6" w14:textId="77777777">
        <w:tc>
          <w:tcPr>
            <w:tcW w:w="3369" w:type="dxa"/>
            <w:vAlign w:val="bottom"/>
          </w:tcPr>
          <w:p w14:paraId="775B588A" w14:textId="77777777" w:rsidR="00E31A25" w:rsidRDefault="0068162E">
            <w:pPr>
              <w:spacing w:before="120" w:after="12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810" w:type="dxa"/>
          </w:tcPr>
          <w:p w14:paraId="0660A01F" w14:textId="77777777" w:rsidR="00E31A25" w:rsidRDefault="0068162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Hargreaves</w:t>
            </w:r>
          </w:p>
        </w:tc>
      </w:tr>
      <w:tr w:rsidR="00E31A25" w14:paraId="17C2E149" w14:textId="77777777">
        <w:tc>
          <w:tcPr>
            <w:tcW w:w="3369" w:type="dxa"/>
            <w:vAlign w:val="bottom"/>
          </w:tcPr>
          <w:p w14:paraId="39DA4F79" w14:textId="77777777" w:rsidR="00E31A25" w:rsidRDefault="0068162E">
            <w:pPr>
              <w:spacing w:before="120" w:after="120"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 by Nursery Manager</w:t>
            </w:r>
          </w:p>
        </w:tc>
        <w:tc>
          <w:tcPr>
            <w:tcW w:w="5810" w:type="dxa"/>
          </w:tcPr>
          <w:p w14:paraId="0727AA74" w14:textId="77777777" w:rsidR="00E31A25" w:rsidRDefault="00E31A25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E31A25" w14:paraId="4E1D4BD8" w14:textId="77777777">
        <w:tc>
          <w:tcPr>
            <w:tcW w:w="3369" w:type="dxa"/>
            <w:vAlign w:val="bottom"/>
          </w:tcPr>
          <w:p w14:paraId="2A496964" w14:textId="77777777" w:rsidR="00E31A25" w:rsidRDefault="0068162E">
            <w:pPr>
              <w:spacing w:before="120" w:after="120"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810" w:type="dxa"/>
          </w:tcPr>
          <w:p w14:paraId="5D5CD9D3" w14:textId="77777777" w:rsidR="00E31A25" w:rsidRDefault="0068162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Hill</w:t>
            </w:r>
          </w:p>
        </w:tc>
      </w:tr>
    </w:tbl>
    <w:p w14:paraId="54F36F4A" w14:textId="77777777" w:rsidR="00E31A25" w:rsidRDefault="00E31A25">
      <w:pPr>
        <w:spacing w:after="0"/>
        <w:rPr>
          <w:sz w:val="22"/>
          <w:szCs w:val="22"/>
        </w:rPr>
      </w:pPr>
    </w:p>
    <w:sectPr w:rsidR="00E31A25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7627" w14:textId="77777777" w:rsidR="00000000" w:rsidRDefault="0068162E">
      <w:pPr>
        <w:spacing w:after="0" w:line="240" w:lineRule="auto"/>
      </w:pPr>
      <w:r>
        <w:separator/>
      </w:r>
    </w:p>
  </w:endnote>
  <w:endnote w:type="continuationSeparator" w:id="0">
    <w:p w14:paraId="62AD111D" w14:textId="77777777" w:rsidR="00000000" w:rsidRDefault="0068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0761" w14:textId="77777777" w:rsidR="00E31A25" w:rsidRDefault="006816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B1690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B1690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5E0" w14:textId="77777777" w:rsidR="00E31A25" w:rsidRDefault="006816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B1690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B1690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5136" w14:textId="77777777" w:rsidR="00000000" w:rsidRDefault="0068162E">
      <w:pPr>
        <w:spacing w:after="0" w:line="240" w:lineRule="auto"/>
      </w:pPr>
      <w:r>
        <w:separator/>
      </w:r>
    </w:p>
  </w:footnote>
  <w:footnote w:type="continuationSeparator" w:id="0">
    <w:p w14:paraId="5D5BC272" w14:textId="77777777" w:rsidR="00000000" w:rsidRDefault="0068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41F9" w14:textId="34E6E6FD" w:rsidR="00E31A25" w:rsidRDefault="00B67794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2336" behindDoc="1" locked="0" layoutInCell="1" allowOverlap="1" wp14:anchorId="72A7E6FC" wp14:editId="41339B62">
          <wp:simplePos x="0" y="0"/>
          <wp:positionH relativeFrom="column">
            <wp:posOffset>1390650</wp:posOffset>
          </wp:positionH>
          <wp:positionV relativeFrom="paragraph">
            <wp:posOffset>203835</wp:posOffset>
          </wp:positionV>
          <wp:extent cx="3352800" cy="514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E6B4F0" w14:textId="2A41AF18" w:rsidR="00E31A25" w:rsidRDefault="00E31A25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</w:p>
  <w:p w14:paraId="76B83FF7" w14:textId="7980B9F1" w:rsidR="00E31A25" w:rsidRDefault="0068162E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184DB4D" wp14:editId="0E98411C">
              <wp:simplePos x="0" y="0"/>
              <wp:positionH relativeFrom="column">
                <wp:posOffset>1587500</wp:posOffset>
              </wp:positionH>
              <wp:positionV relativeFrom="paragraph">
                <wp:posOffset>228600</wp:posOffset>
              </wp:positionV>
              <wp:extent cx="3027045" cy="7880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7240" y="3390745"/>
                        <a:ext cx="3017520" cy="778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520" h="778510" extrusionOk="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017520" y="778510"/>
                            </a:lnTo>
                            <a:lnTo>
                              <a:pt x="30175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948DFA" w14:textId="77777777" w:rsidR="00E31A25" w:rsidRDefault="0068162E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32"/>
                            </w:rPr>
                            <w:t>Meadow Nursery School</w:t>
                          </w:r>
                        </w:p>
                        <w:p w14:paraId="29177FFF" w14:textId="77777777" w:rsidR="00E31A25" w:rsidRDefault="0068162E">
                          <w:pPr>
                            <w:spacing w:after="0" w:line="275" w:lineRule="auto"/>
                            <w:ind w:firstLine="720"/>
                            <w:jc w:val="lef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>Policies and Procedures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84DB4D" id="_x0000_s1026" style="position:absolute;left:0;text-align:left;margin-left:125pt;margin-top:18pt;width:238.35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17520,778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" adj="-11796480,,5400" path="m,l,778510r3017520,l3017520,,,xe" stroked="f">
              <v:stroke joinstyle="miter"/>
              <v:formulas/>
              <v:path arrowok="t" o:extrusionok="f" o:connecttype="custom" textboxrect="0,0,3017520,778510"/>
              <v:textbox inset="7pt,3pt,7pt,3pt">
                <w:txbxContent>
                  <w:p w14:paraId="47948DFA" w14:textId="77777777" w:rsidR="00E31A25" w:rsidRDefault="0068162E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32"/>
                      </w:rPr>
                      <w:t>Meadow Nursery School</w:t>
                    </w:r>
                  </w:p>
                  <w:p w14:paraId="29177FFF" w14:textId="77777777" w:rsidR="00E31A25" w:rsidRDefault="0068162E">
                    <w:pPr>
                      <w:spacing w:after="0" w:line="275" w:lineRule="auto"/>
                      <w:ind w:firstLine="720"/>
                      <w:jc w:val="lef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157ACC56" w14:textId="797F7A4E" w:rsidR="00E31A25" w:rsidRDefault="0085370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135FED14" wp14:editId="1012D2D0">
          <wp:simplePos x="0" y="0"/>
          <wp:positionH relativeFrom="column">
            <wp:posOffset>4614545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</w:rPr>
      <w:drawing>
        <wp:inline distT="0" distB="0" distL="0" distR="0" wp14:anchorId="4F76F9B3" wp14:editId="26789462">
          <wp:extent cx="1000125" cy="822960"/>
          <wp:effectExtent l="0" t="0" r="9525" b="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FDBE69" w14:textId="30A9F056" w:rsidR="00E31A25" w:rsidRDefault="00E31A25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</w:p>
  <w:p w14:paraId="7B7E7A56" w14:textId="24098C04" w:rsidR="00E31A25" w:rsidRDefault="00E31A25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</w:p>
  <w:p w14:paraId="28EA58E7" w14:textId="77777777" w:rsidR="00E31A25" w:rsidRDefault="0068162E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Safeguarding &amp; Welfare requirement: Key Person </w:t>
    </w:r>
  </w:p>
  <w:p w14:paraId="41615C5A" w14:textId="77777777" w:rsidR="00E31A25" w:rsidRDefault="0068162E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4.1 The Role of the Key Person and settling in</w:t>
    </w:r>
  </w:p>
  <w:p w14:paraId="4F20B8A5" w14:textId="47501188" w:rsidR="00E31A25" w:rsidRDefault="0068162E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eastAsia="Arial" w:hAnsi="Arial" w:cs="Arial"/>
        <w:b/>
      </w:rPr>
      <w:t>Date 03/202</w:t>
    </w:r>
    <w:r w:rsidR="00B67794">
      <w:rPr>
        <w:rFonts w:ascii="Arial" w:eastAsia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5AC6"/>
    <w:multiLevelType w:val="multilevel"/>
    <w:tmpl w:val="36A6040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21"/>
        <w:szCs w:val="21"/>
      </w:rPr>
    </w:lvl>
    <w:lvl w:ilvl="1">
      <w:start w:val="1"/>
      <w:numFmt w:val="bullet"/>
      <w:lvlText w:val="▪"/>
      <w:lvlJc w:val="left"/>
      <w:pPr>
        <w:ind w:left="0" w:hanging="360"/>
      </w:pPr>
      <w:rPr>
        <w:rFonts w:ascii="Arial" w:eastAsia="Arial" w:hAnsi="Arial" w:cs="Arial"/>
        <w:b w:val="0"/>
        <w:color w:val="8064A2"/>
        <w:sz w:val="21"/>
        <w:szCs w:val="21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34C3533"/>
    <w:multiLevelType w:val="multilevel"/>
    <w:tmpl w:val="64D26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592228"/>
    <w:multiLevelType w:val="multilevel"/>
    <w:tmpl w:val="3638580E"/>
    <w:lvl w:ilvl="0">
      <w:start w:val="1"/>
      <w:numFmt w:val="bullet"/>
      <w:lvlText w:val="▪"/>
      <w:lvlJc w:val="left"/>
      <w:pPr>
        <w:ind w:left="0" w:hanging="360"/>
      </w:pPr>
      <w:rPr>
        <w:rFonts w:ascii="Arial" w:eastAsia="Arial" w:hAnsi="Arial" w:cs="Arial"/>
        <w:b w:val="0"/>
        <w:color w:val="8064A2"/>
        <w:sz w:val="21"/>
        <w:szCs w:val="21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b w:val="0"/>
        <w:color w:val="000000"/>
        <w:sz w:val="21"/>
        <w:szCs w:val="21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25"/>
    <w:rsid w:val="00001ED7"/>
    <w:rsid w:val="000F1C40"/>
    <w:rsid w:val="002F60C8"/>
    <w:rsid w:val="00623FF9"/>
    <w:rsid w:val="0068162E"/>
    <w:rsid w:val="00853701"/>
    <w:rsid w:val="00B67794"/>
    <w:rsid w:val="00BC1A20"/>
    <w:rsid w:val="00E31A25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F822A12"/>
  <w15:docId w15:val="{10E09FA9-10C2-47DF-8433-81BE8C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0"/>
      <w:jc w:val="left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/>
      <w:jc w:val="left"/>
      <w:outlineLvl w:val="3"/>
    </w:pPr>
    <w:rPr>
      <w:i/>
      <w:smallCaps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/>
      <w:jc w:val="left"/>
      <w:outlineLvl w:val="4"/>
    </w:pPr>
    <w:rPr>
      <w:smallCaps/>
      <w:color w:val="538135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jc w:val="left"/>
      <w:outlineLvl w:val="5"/>
    </w:pPr>
    <w:rPr>
      <w:smallCaps/>
      <w:color w:val="70AD4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720" w:line="240" w:lineRule="auto"/>
      <w:jc w:val="right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C8"/>
  </w:style>
  <w:style w:type="paragraph" w:styleId="Footer">
    <w:name w:val="footer"/>
    <w:basedOn w:val="Normal"/>
    <w:link w:val="FooterChar"/>
    <w:uiPriority w:val="99"/>
    <w:unhideWhenUsed/>
    <w:rsid w:val="002F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Hargreaves</dc:creator>
  <cp:lastModifiedBy>Jo Hargreaves</cp:lastModifiedBy>
  <cp:revision>10</cp:revision>
  <dcterms:created xsi:type="dcterms:W3CDTF">2021-05-08T15:00:00Z</dcterms:created>
  <dcterms:modified xsi:type="dcterms:W3CDTF">2021-05-08T15:18:00Z</dcterms:modified>
</cp:coreProperties>
</file>