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DB49" w14:textId="77777777" w:rsidR="00CC50F6" w:rsidRPr="00A214D7" w:rsidRDefault="00CC50F6" w:rsidP="00FC00C2">
      <w:pPr>
        <w:rPr>
          <w:sz w:val="22"/>
          <w:szCs w:val="22"/>
        </w:rPr>
      </w:pPr>
    </w:p>
    <w:p w14:paraId="1AB481F9" w14:textId="31203860" w:rsidR="00FC00C2" w:rsidRPr="00935447" w:rsidRDefault="00CD7F46" w:rsidP="00935447">
      <w:pPr>
        <w:pStyle w:val="Heading1"/>
        <w:rPr>
          <w:b/>
          <w:bCs/>
        </w:rPr>
      </w:pPr>
      <w:r w:rsidRPr="00935447">
        <w:rPr>
          <w:b/>
          <w:bCs/>
        </w:rPr>
        <w:t>2.2 Student Placements</w:t>
      </w:r>
    </w:p>
    <w:p w14:paraId="19EAEA14" w14:textId="77777777" w:rsidR="008063F0" w:rsidRDefault="008063F0" w:rsidP="00FC00C2">
      <w:pPr>
        <w:rPr>
          <w:b/>
          <w:bCs/>
          <w:sz w:val="24"/>
          <w:szCs w:val="24"/>
        </w:rPr>
      </w:pPr>
    </w:p>
    <w:p w14:paraId="6422B2B7" w14:textId="77777777" w:rsidR="008063F0" w:rsidRPr="008063F0" w:rsidRDefault="008063F0" w:rsidP="008063F0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4CA3CDD4" w14:textId="63985224" w:rsidR="001D7CEF" w:rsidRPr="00840AC3" w:rsidRDefault="001D7CEF" w:rsidP="00461865">
      <w:pPr>
        <w:pStyle w:val="BodyText"/>
        <w:kinsoku w:val="0"/>
        <w:overflowPunct w:val="0"/>
        <w:spacing w:before="0" w:line="374" w:lineRule="auto"/>
        <w:ind w:left="0" w:right="217" w:firstLine="0"/>
        <w:rPr>
          <w:rFonts w:asciiTheme="minorHAnsi" w:hAnsiTheme="minorHAnsi" w:cstheme="minorHAnsi"/>
          <w:sz w:val="24"/>
          <w:szCs w:val="24"/>
        </w:rPr>
      </w:pPr>
      <w:r w:rsidRPr="00840AC3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840AC3">
        <w:rPr>
          <w:rFonts w:asciiTheme="minorHAnsi" w:hAnsiTheme="minorHAnsi" w:cstheme="minorHAnsi"/>
          <w:sz w:val="24"/>
          <w:szCs w:val="24"/>
        </w:rPr>
        <w:t>r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840AC3">
        <w:rPr>
          <w:rFonts w:asciiTheme="minorHAnsi" w:hAnsiTheme="minorHAnsi" w:cstheme="minorHAnsi"/>
          <w:sz w:val="24"/>
          <w:szCs w:val="24"/>
        </w:rPr>
        <w:t>tti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sz w:val="24"/>
          <w:szCs w:val="24"/>
        </w:rPr>
        <w:t>g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r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ecogn</w:t>
      </w:r>
      <w:r w:rsidRPr="00840AC3">
        <w:rPr>
          <w:rFonts w:asciiTheme="minorHAnsi" w:hAnsiTheme="minorHAnsi" w:cstheme="minorHAnsi"/>
          <w:sz w:val="24"/>
          <w:szCs w:val="24"/>
        </w:rPr>
        <w:t>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840AC3">
        <w:rPr>
          <w:rFonts w:asciiTheme="minorHAnsi" w:hAnsiTheme="minorHAnsi" w:cstheme="minorHAnsi"/>
          <w:sz w:val="24"/>
          <w:szCs w:val="24"/>
        </w:rPr>
        <w:t>s</w:t>
      </w:r>
      <w:r w:rsidRPr="00840AC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t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ha</w:t>
      </w:r>
      <w:r w:rsidRPr="00840AC3">
        <w:rPr>
          <w:rFonts w:asciiTheme="minorHAnsi" w:hAnsiTheme="minorHAnsi" w:cstheme="minorHAnsi"/>
          <w:sz w:val="24"/>
          <w:szCs w:val="24"/>
        </w:rPr>
        <w:t>t</w:t>
      </w:r>
      <w:r w:rsidRPr="00840AC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qua</w:t>
      </w:r>
      <w:r w:rsidRPr="00840AC3">
        <w:rPr>
          <w:rFonts w:asciiTheme="minorHAnsi" w:hAnsiTheme="minorHAnsi" w:cstheme="minorHAnsi"/>
          <w:sz w:val="24"/>
          <w:szCs w:val="24"/>
        </w:rPr>
        <w:t>lifi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ca</w:t>
      </w:r>
      <w:r w:rsidRPr="00840AC3">
        <w:rPr>
          <w:rFonts w:asciiTheme="minorHAnsi" w:hAnsiTheme="minorHAnsi" w:cstheme="minorHAnsi"/>
          <w:sz w:val="24"/>
          <w:szCs w:val="24"/>
        </w:rPr>
        <w:t>ti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on</w:t>
      </w:r>
      <w:r w:rsidRPr="00840AC3">
        <w:rPr>
          <w:rFonts w:asciiTheme="minorHAnsi" w:hAnsiTheme="minorHAnsi" w:cstheme="minorHAnsi"/>
          <w:sz w:val="24"/>
          <w:szCs w:val="24"/>
        </w:rPr>
        <w:t>s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sz w:val="24"/>
          <w:szCs w:val="24"/>
        </w:rPr>
        <w:t>d</w:t>
      </w:r>
      <w:r w:rsidRPr="00840AC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tr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sz w:val="24"/>
          <w:szCs w:val="24"/>
        </w:rPr>
        <w:t>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sz w:val="24"/>
          <w:szCs w:val="24"/>
        </w:rPr>
        <w:t>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sz w:val="24"/>
          <w:szCs w:val="24"/>
        </w:rPr>
        <w:t>g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ak</w:t>
      </w:r>
      <w:r w:rsidRPr="00840AC3">
        <w:rPr>
          <w:rFonts w:asciiTheme="minorHAnsi" w:hAnsiTheme="minorHAnsi" w:cstheme="minorHAnsi"/>
          <w:sz w:val="24"/>
          <w:szCs w:val="24"/>
        </w:rPr>
        <w:t>e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sz w:val="24"/>
          <w:szCs w:val="24"/>
        </w:rPr>
        <w:t>n</w:t>
      </w:r>
      <w:r w:rsidRPr="00840AC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i</w:t>
      </w:r>
      <w:r w:rsidRPr="00840AC3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po</w:t>
      </w:r>
      <w:r w:rsidRPr="00840AC3">
        <w:rPr>
          <w:rFonts w:asciiTheme="minorHAnsi" w:hAnsiTheme="minorHAnsi" w:cstheme="minorHAnsi"/>
          <w:sz w:val="24"/>
          <w:szCs w:val="24"/>
        </w:rPr>
        <w:t>rt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sz w:val="24"/>
          <w:szCs w:val="24"/>
        </w:rPr>
        <w:t>t</w:t>
      </w:r>
      <w:r w:rsidRPr="00840AC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con</w:t>
      </w:r>
      <w:r w:rsidRPr="00840AC3">
        <w:rPr>
          <w:rFonts w:asciiTheme="minorHAnsi" w:hAnsiTheme="minorHAnsi" w:cstheme="minorHAnsi"/>
          <w:sz w:val="24"/>
          <w:szCs w:val="24"/>
        </w:rPr>
        <w:t>tri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bu</w:t>
      </w:r>
      <w:r w:rsidRPr="00840AC3">
        <w:rPr>
          <w:rFonts w:asciiTheme="minorHAnsi" w:hAnsiTheme="minorHAnsi" w:cstheme="minorHAnsi"/>
          <w:sz w:val="24"/>
          <w:szCs w:val="24"/>
        </w:rPr>
        <w:t>ti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sz w:val="24"/>
          <w:szCs w:val="24"/>
        </w:rPr>
        <w:t>n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to</w:t>
      </w:r>
      <w:r w:rsidRPr="00840AC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t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sz w:val="24"/>
          <w:szCs w:val="24"/>
        </w:rPr>
        <w:t>e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qua</w:t>
      </w:r>
      <w:r w:rsidRPr="00840AC3">
        <w:rPr>
          <w:rFonts w:asciiTheme="minorHAnsi" w:hAnsiTheme="minorHAnsi" w:cstheme="minorHAnsi"/>
          <w:sz w:val="24"/>
          <w:szCs w:val="24"/>
        </w:rPr>
        <w:t>lity</w:t>
      </w:r>
      <w:r w:rsidRPr="00840AC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sz w:val="24"/>
          <w:szCs w:val="24"/>
        </w:rPr>
        <w:t>f</w:t>
      </w:r>
      <w:r w:rsidRPr="00840AC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t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sz w:val="24"/>
          <w:szCs w:val="24"/>
        </w:rPr>
        <w:t>e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ca</w:t>
      </w:r>
      <w:r w:rsidRPr="00840AC3">
        <w:rPr>
          <w:rFonts w:asciiTheme="minorHAnsi" w:hAnsiTheme="minorHAnsi" w:cstheme="minorHAnsi"/>
          <w:sz w:val="24"/>
          <w:szCs w:val="24"/>
        </w:rPr>
        <w:t>re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sz w:val="24"/>
          <w:szCs w:val="24"/>
        </w:rPr>
        <w:t>d</w:t>
      </w:r>
      <w:r w:rsidRPr="00840AC3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edu</w:t>
      </w:r>
      <w:r w:rsidRPr="00840AC3">
        <w:rPr>
          <w:rFonts w:asciiTheme="minorHAnsi" w:hAnsiTheme="minorHAnsi" w:cstheme="minorHAnsi"/>
          <w:sz w:val="24"/>
          <w:szCs w:val="24"/>
        </w:rPr>
        <w:t>c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sz w:val="24"/>
          <w:szCs w:val="24"/>
        </w:rPr>
        <w:t>ti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sz w:val="24"/>
          <w:szCs w:val="24"/>
        </w:rPr>
        <w:t>n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sz w:val="24"/>
          <w:szCs w:val="24"/>
        </w:rPr>
        <w:t>r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ov</w:t>
      </w:r>
      <w:r w:rsidRPr="00840AC3">
        <w:rPr>
          <w:rFonts w:asciiTheme="minorHAnsi" w:hAnsiTheme="minorHAnsi" w:cstheme="minorHAnsi"/>
          <w:sz w:val="24"/>
          <w:szCs w:val="24"/>
        </w:rPr>
        <w:t>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de</w:t>
      </w:r>
      <w:r w:rsidRPr="00840AC3">
        <w:rPr>
          <w:rFonts w:asciiTheme="minorHAnsi" w:hAnsiTheme="minorHAnsi" w:cstheme="minorHAnsi"/>
          <w:sz w:val="24"/>
          <w:szCs w:val="24"/>
        </w:rPr>
        <w:t>d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840AC3">
        <w:rPr>
          <w:rFonts w:asciiTheme="minorHAnsi" w:hAnsiTheme="minorHAnsi" w:cstheme="minorHAnsi"/>
          <w:sz w:val="24"/>
          <w:szCs w:val="24"/>
        </w:rPr>
        <w:t>y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ea</w:t>
      </w:r>
      <w:r w:rsidRPr="00840AC3">
        <w:rPr>
          <w:rFonts w:asciiTheme="minorHAnsi" w:hAnsiTheme="minorHAnsi" w:cstheme="minorHAnsi"/>
          <w:sz w:val="24"/>
          <w:szCs w:val="24"/>
        </w:rPr>
        <w:t>rly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yea</w:t>
      </w:r>
      <w:r w:rsidRPr="00840AC3">
        <w:rPr>
          <w:rFonts w:asciiTheme="minorHAnsi" w:hAnsiTheme="minorHAnsi" w:cstheme="minorHAnsi"/>
          <w:sz w:val="24"/>
          <w:szCs w:val="24"/>
        </w:rPr>
        <w:t>rs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840AC3">
        <w:rPr>
          <w:rFonts w:asciiTheme="minorHAnsi" w:hAnsiTheme="minorHAnsi" w:cstheme="minorHAnsi"/>
          <w:sz w:val="24"/>
          <w:szCs w:val="24"/>
        </w:rPr>
        <w:t>tti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ngs</w:t>
      </w:r>
      <w:r w:rsidRPr="00840AC3">
        <w:rPr>
          <w:rFonts w:asciiTheme="minorHAnsi" w:hAnsiTheme="minorHAnsi" w:cstheme="minorHAnsi"/>
          <w:sz w:val="24"/>
          <w:szCs w:val="24"/>
        </w:rPr>
        <w:t>.</w:t>
      </w:r>
      <w:r w:rsidRPr="00840AC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sz w:val="24"/>
          <w:szCs w:val="24"/>
        </w:rPr>
        <w:t>s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pa</w:t>
      </w:r>
      <w:r w:rsidRPr="00840AC3">
        <w:rPr>
          <w:rFonts w:asciiTheme="minorHAnsi" w:hAnsiTheme="minorHAnsi" w:cstheme="minorHAnsi"/>
          <w:sz w:val="24"/>
          <w:szCs w:val="24"/>
        </w:rPr>
        <w:t>rt</w:t>
      </w:r>
      <w:r w:rsidRPr="00840AC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sz w:val="24"/>
          <w:szCs w:val="24"/>
        </w:rPr>
        <w:t>f</w:t>
      </w:r>
      <w:r w:rsidRPr="00840AC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ou</w:t>
      </w:r>
      <w:r w:rsidRPr="00840AC3">
        <w:rPr>
          <w:rFonts w:asciiTheme="minorHAnsi" w:hAnsiTheme="minorHAnsi" w:cstheme="minorHAnsi"/>
          <w:sz w:val="24"/>
          <w:szCs w:val="24"/>
        </w:rPr>
        <w:t>r</w:t>
      </w:r>
      <w:r w:rsidRPr="00840AC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840AC3">
        <w:rPr>
          <w:rFonts w:asciiTheme="minorHAnsi" w:hAnsiTheme="minorHAnsi" w:cstheme="minorHAnsi"/>
          <w:spacing w:val="2"/>
          <w:sz w:val="24"/>
          <w:szCs w:val="24"/>
        </w:rPr>
        <w:t>mm</w:t>
      </w:r>
      <w:r w:rsidRPr="00840AC3">
        <w:rPr>
          <w:rFonts w:asciiTheme="minorHAnsi" w:hAnsiTheme="minorHAnsi" w:cstheme="minorHAnsi"/>
          <w:sz w:val="24"/>
          <w:szCs w:val="24"/>
        </w:rPr>
        <w:t>it</w:t>
      </w:r>
      <w:r w:rsidRPr="00840AC3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840AC3">
        <w:rPr>
          <w:rFonts w:asciiTheme="minorHAnsi" w:hAnsiTheme="minorHAnsi" w:cstheme="minorHAnsi"/>
          <w:sz w:val="24"/>
          <w:szCs w:val="24"/>
        </w:rPr>
        <w:t>t</w:t>
      </w:r>
      <w:r w:rsidRPr="00840AC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to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qua</w:t>
      </w:r>
      <w:r w:rsidRPr="00840AC3">
        <w:rPr>
          <w:rFonts w:asciiTheme="minorHAnsi" w:hAnsiTheme="minorHAnsi" w:cstheme="minorHAnsi"/>
          <w:sz w:val="24"/>
          <w:szCs w:val="24"/>
        </w:rPr>
        <w:t>lit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y</w:t>
      </w:r>
      <w:r w:rsidRPr="00840AC3">
        <w:rPr>
          <w:rFonts w:asciiTheme="minorHAnsi" w:hAnsiTheme="minorHAnsi" w:cstheme="minorHAnsi"/>
          <w:sz w:val="24"/>
          <w:szCs w:val="24"/>
        </w:rPr>
        <w:t>,</w:t>
      </w:r>
      <w:r w:rsidRPr="00840AC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40AC3">
        <w:rPr>
          <w:rFonts w:asciiTheme="minorHAnsi" w:hAnsiTheme="minorHAnsi" w:cstheme="minorHAnsi"/>
          <w:sz w:val="24"/>
          <w:szCs w:val="24"/>
        </w:rPr>
        <w:t>e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sz w:val="24"/>
          <w:szCs w:val="24"/>
        </w:rPr>
        <w:t>ff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sz w:val="24"/>
          <w:szCs w:val="24"/>
        </w:rPr>
        <w:t>r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sz w:val="24"/>
          <w:szCs w:val="24"/>
        </w:rPr>
        <w:t>l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840AC3">
        <w:rPr>
          <w:rFonts w:asciiTheme="minorHAnsi" w:hAnsiTheme="minorHAnsi" w:cstheme="minorHAnsi"/>
          <w:sz w:val="24"/>
          <w:szCs w:val="24"/>
        </w:rPr>
        <w:t>ts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to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sz w:val="24"/>
          <w:szCs w:val="24"/>
        </w:rPr>
        <w:t>t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uden</w:t>
      </w:r>
      <w:r w:rsidRPr="00840AC3">
        <w:rPr>
          <w:rFonts w:asciiTheme="minorHAnsi" w:hAnsiTheme="minorHAnsi" w:cstheme="minorHAnsi"/>
          <w:sz w:val="24"/>
          <w:szCs w:val="24"/>
        </w:rPr>
        <w:t>ts</w:t>
      </w:r>
      <w:r w:rsidRPr="00840AC3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unde</w:t>
      </w:r>
      <w:r w:rsidRPr="00840AC3">
        <w:rPr>
          <w:rFonts w:asciiTheme="minorHAnsi" w:hAnsiTheme="minorHAnsi" w:cstheme="minorHAnsi"/>
          <w:sz w:val="24"/>
          <w:szCs w:val="24"/>
        </w:rPr>
        <w:t>rt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ak</w:t>
      </w:r>
      <w:r w:rsidRPr="00840AC3">
        <w:rPr>
          <w:rFonts w:asciiTheme="minorHAnsi" w:hAnsiTheme="minorHAnsi" w:cstheme="minorHAnsi"/>
          <w:sz w:val="24"/>
          <w:szCs w:val="24"/>
        </w:rPr>
        <w:t>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sz w:val="24"/>
          <w:szCs w:val="24"/>
        </w:rPr>
        <w:t>g</w:t>
      </w:r>
      <w:r w:rsidRPr="00840AC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ea</w:t>
      </w:r>
      <w:r w:rsidRPr="00840AC3">
        <w:rPr>
          <w:rFonts w:asciiTheme="minorHAnsi" w:hAnsiTheme="minorHAnsi" w:cstheme="minorHAnsi"/>
          <w:sz w:val="24"/>
          <w:szCs w:val="24"/>
        </w:rPr>
        <w:t>rly</w:t>
      </w:r>
      <w:r w:rsidRPr="00840AC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yea</w:t>
      </w:r>
      <w:r w:rsidRPr="00840AC3">
        <w:rPr>
          <w:rFonts w:asciiTheme="minorHAnsi" w:hAnsiTheme="minorHAnsi" w:cstheme="minorHAnsi"/>
          <w:sz w:val="24"/>
          <w:szCs w:val="24"/>
        </w:rPr>
        <w:t>rs</w:t>
      </w:r>
      <w:r w:rsidRPr="00840AC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qua</w:t>
      </w:r>
      <w:r w:rsidRPr="00840AC3">
        <w:rPr>
          <w:rFonts w:asciiTheme="minorHAnsi" w:hAnsiTheme="minorHAnsi" w:cstheme="minorHAnsi"/>
          <w:sz w:val="24"/>
          <w:szCs w:val="24"/>
        </w:rPr>
        <w:t>lifi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ca</w:t>
      </w:r>
      <w:r w:rsidRPr="00840AC3">
        <w:rPr>
          <w:rFonts w:asciiTheme="minorHAnsi" w:hAnsiTheme="minorHAnsi" w:cstheme="minorHAnsi"/>
          <w:sz w:val="24"/>
          <w:szCs w:val="24"/>
        </w:rPr>
        <w:t>ti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on</w:t>
      </w:r>
      <w:r w:rsidRPr="00840AC3">
        <w:rPr>
          <w:rFonts w:asciiTheme="minorHAnsi" w:hAnsiTheme="minorHAnsi" w:cstheme="minorHAnsi"/>
          <w:sz w:val="24"/>
          <w:szCs w:val="24"/>
        </w:rPr>
        <w:t>s</w:t>
      </w:r>
      <w:r w:rsidRPr="00840AC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sz w:val="24"/>
          <w:szCs w:val="24"/>
        </w:rPr>
        <w:t>d</w:t>
      </w:r>
      <w:r w:rsidRPr="00840AC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tr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sz w:val="24"/>
          <w:szCs w:val="24"/>
        </w:rPr>
        <w:t>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sz w:val="24"/>
          <w:szCs w:val="24"/>
        </w:rPr>
        <w:t>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840AC3">
        <w:rPr>
          <w:rFonts w:asciiTheme="minorHAnsi" w:hAnsiTheme="minorHAnsi" w:cstheme="minorHAnsi"/>
          <w:sz w:val="24"/>
          <w:szCs w:val="24"/>
        </w:rPr>
        <w:t>.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840AC3">
        <w:rPr>
          <w:rFonts w:asciiTheme="minorHAnsi" w:hAnsiTheme="minorHAnsi" w:cstheme="minorHAnsi"/>
          <w:sz w:val="24"/>
          <w:szCs w:val="24"/>
        </w:rPr>
        <w:t>e</w:t>
      </w:r>
      <w:r w:rsidRPr="00840AC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sz w:val="24"/>
          <w:szCs w:val="24"/>
        </w:rPr>
        <w:t>l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sz w:val="24"/>
          <w:szCs w:val="24"/>
        </w:rPr>
        <w:t>o</w:t>
      </w:r>
      <w:r w:rsidRPr="00840AC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sz w:val="24"/>
          <w:szCs w:val="24"/>
        </w:rPr>
        <w:t>ff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sz w:val="24"/>
          <w:szCs w:val="24"/>
        </w:rPr>
        <w:t>r</w:t>
      </w:r>
      <w:r w:rsidRPr="00840AC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sz w:val="24"/>
          <w:szCs w:val="24"/>
        </w:rPr>
        <w:t>l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ace</w:t>
      </w:r>
      <w:r w:rsidRPr="00840AC3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840AC3">
        <w:rPr>
          <w:rFonts w:asciiTheme="minorHAnsi" w:hAnsiTheme="minorHAnsi" w:cstheme="minorHAnsi"/>
          <w:sz w:val="24"/>
          <w:szCs w:val="24"/>
        </w:rPr>
        <w:t>ts</w:t>
      </w:r>
      <w:r w:rsidRPr="00840AC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z w:val="24"/>
          <w:szCs w:val="24"/>
        </w:rPr>
        <w:t>f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sz w:val="24"/>
          <w:szCs w:val="24"/>
        </w:rPr>
        <w:t>r</w:t>
      </w:r>
      <w:r w:rsidRPr="00840AC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schoo</w:t>
      </w:r>
      <w:r w:rsidRPr="00840AC3">
        <w:rPr>
          <w:rFonts w:asciiTheme="minorHAnsi" w:hAnsiTheme="minorHAnsi" w:cstheme="minorHAnsi"/>
          <w:sz w:val="24"/>
          <w:szCs w:val="24"/>
        </w:rPr>
        <w:t>l</w:t>
      </w:r>
      <w:r w:rsidRPr="00840AC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pup</w:t>
      </w:r>
      <w:r w:rsidRPr="00840AC3">
        <w:rPr>
          <w:rFonts w:asciiTheme="minorHAnsi" w:hAnsiTheme="minorHAnsi" w:cstheme="minorHAnsi"/>
          <w:sz w:val="24"/>
          <w:szCs w:val="24"/>
        </w:rPr>
        <w:t>ils</w:t>
      </w:r>
      <w:r w:rsidRPr="00840AC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sz w:val="24"/>
          <w:szCs w:val="24"/>
        </w:rPr>
        <w:t>n</w:t>
      </w:r>
      <w:r w:rsidRPr="00840AC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wo</w:t>
      </w:r>
      <w:r w:rsidRPr="00840AC3">
        <w:rPr>
          <w:rFonts w:asciiTheme="minorHAnsi" w:hAnsiTheme="minorHAnsi" w:cstheme="minorHAnsi"/>
          <w:sz w:val="24"/>
          <w:szCs w:val="24"/>
        </w:rPr>
        <w:t>rk</w:t>
      </w:r>
      <w:r w:rsidRPr="00840AC3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expe</w:t>
      </w:r>
      <w:r w:rsidRPr="00840AC3">
        <w:rPr>
          <w:rFonts w:asciiTheme="minorHAnsi" w:hAnsiTheme="minorHAnsi" w:cstheme="minorHAnsi"/>
          <w:sz w:val="24"/>
          <w:szCs w:val="24"/>
        </w:rPr>
        <w:t>ri</w:t>
      </w:r>
      <w:r w:rsidRPr="00840AC3">
        <w:rPr>
          <w:rFonts w:asciiTheme="minorHAnsi" w:hAnsiTheme="minorHAnsi" w:cstheme="minorHAnsi"/>
          <w:spacing w:val="1"/>
          <w:sz w:val="24"/>
          <w:szCs w:val="24"/>
        </w:rPr>
        <w:t>ence.</w:t>
      </w:r>
    </w:p>
    <w:p w14:paraId="431C0DF7" w14:textId="77777777" w:rsidR="001D7CEF" w:rsidRPr="00840AC3" w:rsidRDefault="001D7CEF" w:rsidP="001D7CEF">
      <w:pPr>
        <w:kinsoku w:val="0"/>
        <w:overflowPunct w:val="0"/>
        <w:spacing w:before="3" w:line="180" w:lineRule="exact"/>
        <w:rPr>
          <w:rFonts w:asciiTheme="minorHAnsi" w:hAnsiTheme="minorHAnsi" w:cstheme="minorHAnsi"/>
          <w:sz w:val="24"/>
          <w:szCs w:val="24"/>
        </w:rPr>
      </w:pPr>
    </w:p>
    <w:p w14:paraId="7B965D41" w14:textId="77777777" w:rsidR="001D7CEF" w:rsidRPr="00840AC3" w:rsidRDefault="001D7CEF" w:rsidP="00B35BFF">
      <w:pPr>
        <w:pStyle w:val="BodyText"/>
        <w:tabs>
          <w:tab w:val="left" w:pos="475"/>
        </w:tabs>
        <w:kinsoku w:val="0"/>
        <w:overflowPunct w:val="0"/>
        <w:spacing w:before="0" w:line="374" w:lineRule="auto"/>
        <w:ind w:left="0" w:right="141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im</w:t>
      </w:r>
      <w:r w:rsidRPr="00840AC3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uden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 with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expe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ence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con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tri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success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exa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qua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lity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ctice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rly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yea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edu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40AC3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We</w:t>
      </w:r>
      <w:r w:rsidRPr="00840AC3">
        <w:rPr>
          <w:rFonts w:asciiTheme="minorHAnsi" w:hAnsiTheme="minorHAnsi" w:cstheme="minorHAnsi"/>
          <w:color w:val="000000"/>
          <w:spacing w:val="3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pos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essag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uden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abou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va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qua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lifi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ng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F9CBDD5" w14:textId="77777777" w:rsidR="008063F0" w:rsidRPr="00840AC3" w:rsidRDefault="008063F0" w:rsidP="008063F0">
      <w:pPr>
        <w:spacing w:after="0"/>
        <w:rPr>
          <w:sz w:val="24"/>
          <w:szCs w:val="24"/>
        </w:rPr>
      </w:pPr>
    </w:p>
    <w:p w14:paraId="02454403" w14:textId="6F0CDB07" w:rsidR="00454776" w:rsidRPr="00840AC3" w:rsidRDefault="00454776" w:rsidP="00454776">
      <w:pPr>
        <w:pStyle w:val="Heading1"/>
        <w:kinsoku w:val="0"/>
        <w:overflowPunct w:val="0"/>
        <w:rPr>
          <w:rFonts w:asciiTheme="minorHAnsi" w:hAnsiTheme="minorHAnsi" w:cstheme="minorHAnsi"/>
          <w:b/>
          <w:bCs/>
          <w:sz w:val="24"/>
          <w:szCs w:val="24"/>
        </w:rPr>
      </w:pPr>
      <w:r w:rsidRPr="00840AC3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840AC3">
        <w:rPr>
          <w:rFonts w:asciiTheme="minorHAnsi" w:hAnsiTheme="minorHAnsi" w:cstheme="minorHAnsi"/>
          <w:b/>
          <w:bCs/>
          <w:spacing w:val="1"/>
          <w:sz w:val="24"/>
          <w:szCs w:val="24"/>
        </w:rPr>
        <w:t>ocedu</w:t>
      </w:r>
      <w:r w:rsidRPr="00840AC3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840AC3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14:paraId="13484B38" w14:textId="77777777" w:rsidR="00454776" w:rsidRPr="00840AC3" w:rsidRDefault="00454776" w:rsidP="00B35BFF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before="0" w:line="374" w:lineRule="auto"/>
        <w:ind w:left="426" w:right="464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equ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ire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uden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qua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lifi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cou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'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-1"/>
          <w:sz w:val="24"/>
          <w:szCs w:val="24"/>
        </w:rPr>
        <w:t>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ab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peop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'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equ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hav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DB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check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rri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t.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 xml:space="preserve">This is in accordance with the Statutory framework for the early </w:t>
      </w:r>
      <w:proofErr w:type="gramStart"/>
      <w:r w:rsidRPr="00840AC3">
        <w:rPr>
          <w:rFonts w:asciiTheme="minorHAnsi" w:hAnsiTheme="minorHAnsi" w:cstheme="minorHAnsi"/>
          <w:color w:val="000000"/>
          <w:sz w:val="24"/>
          <w:szCs w:val="24"/>
        </w:rPr>
        <w:t>years</w:t>
      </w:r>
      <w:proofErr w:type="gramEnd"/>
      <w:r w:rsidRPr="00840AC3">
        <w:rPr>
          <w:rFonts w:asciiTheme="minorHAnsi" w:hAnsiTheme="minorHAnsi" w:cstheme="minorHAnsi"/>
          <w:color w:val="000000"/>
          <w:sz w:val="24"/>
          <w:szCs w:val="24"/>
        </w:rPr>
        <w:t xml:space="preserve"> foundation stage (2017), DfE.</w:t>
      </w:r>
    </w:p>
    <w:p w14:paraId="577A6F3F" w14:textId="77777777" w:rsidR="00454776" w:rsidRPr="00840AC3" w:rsidRDefault="00454776" w:rsidP="00B35BFF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before="0" w:line="374" w:lineRule="auto"/>
        <w:ind w:left="426" w:right="464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z w:val="24"/>
          <w:szCs w:val="24"/>
        </w:rPr>
        <w:t>We require all students to disclose any conviction, cautions, court orders, reprimands and warnings that may affect their suitability to work with children (whether received before or during their placement).</w:t>
      </w:r>
    </w:p>
    <w:p w14:paraId="0F0A9DCE" w14:textId="77777777" w:rsidR="00454776" w:rsidRPr="00840AC3" w:rsidRDefault="00454776" w:rsidP="00B35BFF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4" w:lineRule="auto"/>
        <w:ind w:left="426" w:right="755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equ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ire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uden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hav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ffi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unde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lastRenderedPageBreak/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Eng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anguag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1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con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tri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we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ll-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e.</w:t>
      </w:r>
    </w:p>
    <w:p w14:paraId="25549A1D" w14:textId="6584CEEC" w:rsidR="00454776" w:rsidRPr="00840AC3" w:rsidRDefault="00454776" w:rsidP="00B35BFF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4" w:lineRule="auto"/>
        <w:ind w:left="426" w:right="791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equ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ire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schoo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ls</w:t>
      </w:r>
      <w:r w:rsidR="000A6B0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40AC3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Pr="00840AC3">
        <w:rPr>
          <w:rFonts w:asciiTheme="minorHAnsi" w:hAnsiTheme="minorHAnsi" w:cstheme="minorHAnsi"/>
          <w:color w:val="000000"/>
          <w:spacing w:val="-1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uden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aged 16 and over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0A6B0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vou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Pr="00840AC3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="00CF174A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student’s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goo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cha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r.</w:t>
      </w:r>
    </w:p>
    <w:p w14:paraId="39A91FCE" w14:textId="77777777" w:rsidR="00454776" w:rsidRPr="00840AC3" w:rsidRDefault="00454776" w:rsidP="00B35BFF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4" w:lineRule="auto"/>
        <w:ind w:left="426" w:right="154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DBS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ve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rifi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40AC3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supe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isi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uden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aged 16 and over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Pr="00840AC3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we</w:t>
      </w:r>
      <w:r w:rsidRPr="00840AC3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hav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unsupe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acces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835F070" w14:textId="77777777" w:rsidR="00454776" w:rsidRPr="00840AC3" w:rsidRDefault="00454776" w:rsidP="00B35BFF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4" w:lineRule="auto"/>
        <w:ind w:left="426" w:right="119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uden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ace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sho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rt-t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rm</w:t>
      </w:r>
      <w:r w:rsidRPr="00840AC3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sis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oun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ffi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40AC3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55C0EB" w14:textId="77777777" w:rsidR="00454776" w:rsidRPr="00840AC3" w:rsidRDefault="00454776" w:rsidP="00B35BFF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4" w:lineRule="auto"/>
        <w:ind w:left="426" w:right="169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oye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use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qua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lifi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40AC3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onc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hav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passe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Pr="00840AC3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Leve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840AC3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qua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lifi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on.</w:t>
      </w:r>
    </w:p>
    <w:p w14:paraId="4CD6D51B" w14:textId="77777777" w:rsidR="00454776" w:rsidRPr="00840AC3" w:rsidRDefault="00454776" w:rsidP="007B0A7C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4" w:lineRule="auto"/>
        <w:ind w:left="426" w:right="169" w:hanging="426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Our employers' liability insurance and public liability insurance covers both trainees and voluntary helpers.</w:t>
      </w:r>
    </w:p>
    <w:p w14:paraId="68BA4F90" w14:textId="77777777" w:rsidR="00454776" w:rsidRPr="00840AC3" w:rsidRDefault="00454776" w:rsidP="007B0A7C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4" w:lineRule="auto"/>
        <w:ind w:left="426" w:right="169" w:hanging="426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We require students to keep to our Confidentiality and Client Access to Records Policy.</w:t>
      </w:r>
    </w:p>
    <w:p w14:paraId="4CD3CC33" w14:textId="77777777" w:rsidR="00454776" w:rsidRPr="00840AC3" w:rsidRDefault="00454776" w:rsidP="007B0A7C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4" w:lineRule="auto"/>
        <w:ind w:left="426" w:right="169" w:hanging="426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We co-operate with students' tutors in order to help students to fulfil the requirements of their course of study.</w:t>
      </w:r>
    </w:p>
    <w:p w14:paraId="5F58E321" w14:textId="33031D3C" w:rsidR="00454776" w:rsidRPr="00840AC3" w:rsidRDefault="00454776" w:rsidP="007B0A7C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4" w:lineRule="auto"/>
        <w:ind w:left="426" w:right="169" w:hanging="426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We provide students, at the first session of their placement, with a short induction on how our setting is managed, how our sessions are organised and our policies and procedures. </w:t>
      </w:r>
      <w:r w:rsidR="00CF174A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All students are managed and mentored by the Nursery Manager.</w:t>
      </w:r>
    </w:p>
    <w:p w14:paraId="700E5EB3" w14:textId="77777777" w:rsidR="00454776" w:rsidRPr="00840AC3" w:rsidRDefault="00454776" w:rsidP="00B35BFF">
      <w:pPr>
        <w:pStyle w:val="BodyText"/>
        <w:numPr>
          <w:ilvl w:val="0"/>
          <w:numId w:val="5"/>
        </w:numPr>
        <w:tabs>
          <w:tab w:val="left" w:pos="575"/>
        </w:tabs>
        <w:kinsoku w:val="0"/>
        <w:overflowPunct w:val="0"/>
        <w:spacing w:line="374" w:lineRule="auto"/>
        <w:ind w:left="426" w:right="114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ak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oun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ad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itti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uden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nde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essen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wo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rk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ng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53E093" w14:textId="77777777" w:rsidR="00454776" w:rsidRPr="00840AC3" w:rsidRDefault="00454776" w:rsidP="00B35BFF">
      <w:pPr>
        <w:pStyle w:val="BodyText"/>
        <w:numPr>
          <w:ilvl w:val="0"/>
          <w:numId w:val="5"/>
        </w:numPr>
        <w:tabs>
          <w:tab w:val="left" w:pos="575"/>
        </w:tabs>
        <w:kinsoku w:val="0"/>
        <w:overflowPunct w:val="0"/>
        <w:spacing w:before="8" w:line="374" w:lineRule="auto"/>
        <w:ind w:left="426" w:right="474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nee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uden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ace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ith</w:t>
      </w:r>
      <w:r w:rsidRPr="00840AC3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engage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40AC3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bon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rly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yea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40AC3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ng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40AC3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wh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40AC3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necessa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40AC3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backg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oun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unde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40AC3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40AC3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's</w:t>
      </w:r>
      <w:r w:rsidRPr="00840AC3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deve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op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40AC3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40AC3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iti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F841288" w14:textId="5892F961" w:rsidR="00454776" w:rsidRPr="00840AC3" w:rsidRDefault="00454776" w:rsidP="00B35BFF">
      <w:pPr>
        <w:pStyle w:val="BodyText"/>
        <w:numPr>
          <w:ilvl w:val="0"/>
          <w:numId w:val="5"/>
        </w:numPr>
        <w:tabs>
          <w:tab w:val="left" w:pos="575"/>
        </w:tabs>
        <w:kinsoku w:val="0"/>
        <w:overflowPunct w:val="0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ace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40AC3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ith</w:t>
      </w:r>
      <w:r w:rsidRPr="00840AC3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eado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40AC3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40AC3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40AC3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40AC3">
        <w:rPr>
          <w:rFonts w:asciiTheme="minorHAnsi" w:hAnsiTheme="minorHAnsi" w:cstheme="minorHAnsi"/>
          <w:color w:val="000000"/>
          <w:spacing w:val="1"/>
          <w:sz w:val="24"/>
          <w:szCs w:val="24"/>
        </w:rPr>
        <w:t>unpa</w:t>
      </w:r>
      <w:r w:rsidRPr="00840AC3">
        <w:rPr>
          <w:rFonts w:asciiTheme="minorHAnsi" w:hAnsiTheme="minorHAnsi" w:cstheme="minorHAnsi"/>
          <w:color w:val="000000"/>
          <w:sz w:val="24"/>
          <w:szCs w:val="24"/>
        </w:rPr>
        <w:t>id.</w:t>
      </w:r>
    </w:p>
    <w:p w14:paraId="4BD3B5CF" w14:textId="2119A2B7" w:rsidR="008063F0" w:rsidRPr="00840AC3" w:rsidRDefault="00FC00C2" w:rsidP="008063F0">
      <w:pPr>
        <w:spacing w:after="0"/>
        <w:rPr>
          <w:sz w:val="24"/>
          <w:szCs w:val="24"/>
        </w:rPr>
      </w:pPr>
      <w:r w:rsidRPr="00840AC3">
        <w:rPr>
          <w:sz w:val="24"/>
          <w:szCs w:val="24"/>
        </w:rPr>
        <w:br w:type="page"/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94E53" w14:paraId="5877DDB5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13F29F5E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lastRenderedPageBreak/>
              <w:t>This policy was adopted at a meeting of the</w:t>
            </w:r>
          </w:p>
          <w:p w14:paraId="5DD8927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94E53" w14:paraId="47B51C1B" w14:textId="77777777" w:rsidTr="00B85D24">
        <w:tc>
          <w:tcPr>
            <w:tcW w:w="1835" w:type="pct"/>
            <w:vAlign w:val="bottom"/>
          </w:tcPr>
          <w:p w14:paraId="098159F9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42656A8B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31</w:t>
            </w:r>
            <w:r w:rsidRPr="00394E53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394E53">
              <w:rPr>
                <w:rFonts w:cs="Calibri"/>
                <w:sz w:val="24"/>
                <w:szCs w:val="24"/>
              </w:rPr>
              <w:t xml:space="preserve"> March 2014</w:t>
            </w:r>
          </w:p>
        </w:tc>
      </w:tr>
      <w:tr w:rsidR="00B85D24" w:rsidRPr="00394E53" w14:paraId="2EDFC689" w14:textId="77777777" w:rsidTr="00B85D24">
        <w:tc>
          <w:tcPr>
            <w:tcW w:w="1835" w:type="pct"/>
            <w:vAlign w:val="bottom"/>
          </w:tcPr>
          <w:p w14:paraId="0A0407D6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57AD4FEB" w14:textId="7156C812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</w:t>
            </w:r>
            <w:r w:rsidR="00B35BFF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B85D24" w:rsidRPr="00394E53" w14:paraId="3895F6F1" w14:textId="77777777" w:rsidTr="00B85D24">
        <w:tc>
          <w:tcPr>
            <w:tcW w:w="1835" w:type="pct"/>
            <w:vAlign w:val="bottom"/>
          </w:tcPr>
          <w:p w14:paraId="59D03947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24324BE3" w14:textId="09704FA8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202</w:t>
            </w:r>
            <w:r w:rsidR="00B35BFF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85D24" w:rsidRPr="00394E53" w14:paraId="6EAA5661" w14:textId="77777777" w:rsidTr="00B85D24">
        <w:tc>
          <w:tcPr>
            <w:tcW w:w="1835" w:type="pct"/>
            <w:vAlign w:val="bottom"/>
          </w:tcPr>
          <w:p w14:paraId="6C2F4D38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Chair</w:t>
            </w:r>
          </w:p>
        </w:tc>
        <w:tc>
          <w:tcPr>
            <w:tcW w:w="3165" w:type="pct"/>
          </w:tcPr>
          <w:p w14:paraId="6DB25D18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53E68FBE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17C0C066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65" w:type="pct"/>
          </w:tcPr>
          <w:p w14:paraId="58A1D7F4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394E53" w14:paraId="1E2DDAC9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4F255FA3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Nursery Manager</w:t>
            </w:r>
          </w:p>
        </w:tc>
        <w:tc>
          <w:tcPr>
            <w:tcW w:w="3165" w:type="pct"/>
          </w:tcPr>
          <w:p w14:paraId="67D2D477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64CBD66A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602F06A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165" w:type="pct"/>
          </w:tcPr>
          <w:p w14:paraId="071FAA10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7AED9FF5" w14:textId="77777777" w:rsidR="00FC00C2" w:rsidRDefault="00FC00C2" w:rsidP="008063F0">
      <w:pPr>
        <w:spacing w:after="0"/>
        <w:rPr>
          <w:sz w:val="22"/>
          <w:szCs w:val="22"/>
        </w:rPr>
      </w:pPr>
    </w:p>
    <w:sectPr w:rsidR="00FC00C2" w:rsidSect="00A214D7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2B484" w14:textId="77777777" w:rsidR="008D4F76" w:rsidRDefault="008D4F76" w:rsidP="00FC00C2">
      <w:pPr>
        <w:spacing w:after="0" w:line="240" w:lineRule="auto"/>
      </w:pPr>
      <w:r>
        <w:separator/>
      </w:r>
    </w:p>
  </w:endnote>
  <w:endnote w:type="continuationSeparator" w:id="0">
    <w:p w14:paraId="2941210B" w14:textId="77777777" w:rsidR="008D4F76" w:rsidRDefault="008D4F76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7724760"/>
      <w:docPartObj>
        <w:docPartGallery w:val="Page Numbers (Bottom of Page)"/>
        <w:docPartUnique/>
      </w:docPartObj>
    </w:sdtPr>
    <w:sdtEndPr/>
    <w:sdtContent>
      <w:sdt>
        <w:sdtPr>
          <w:id w:val="398944648"/>
          <w:docPartObj>
            <w:docPartGallery w:val="Page Numbers (Top of Page)"/>
            <w:docPartUnique/>
          </w:docPartObj>
        </w:sdtPr>
        <w:sdtEndPr/>
        <w:sdtContent>
          <w:p w14:paraId="67736E07" w14:textId="08986E6D" w:rsidR="00B35BFF" w:rsidRDefault="00B35BF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1A6699" w14:textId="00D68FAB" w:rsidR="00FC00C2" w:rsidRPr="00B35BFF" w:rsidRDefault="00FC00C2" w:rsidP="00B35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07270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C5427D" w14:textId="718E72C9" w:rsidR="000475AF" w:rsidRDefault="00B35BFF" w:rsidP="000475A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D48C" w14:textId="77777777" w:rsidR="008D4F76" w:rsidRDefault="008D4F76" w:rsidP="00FC00C2">
      <w:pPr>
        <w:spacing w:after="0" w:line="240" w:lineRule="auto"/>
      </w:pPr>
      <w:r>
        <w:separator/>
      </w:r>
    </w:p>
  </w:footnote>
  <w:footnote w:type="continuationSeparator" w:id="0">
    <w:p w14:paraId="083B0099" w14:textId="77777777" w:rsidR="008D4F76" w:rsidRDefault="008D4F76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DC67" w14:textId="0EA2AFCE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02EC43B9" w14:textId="123F33B3" w:rsidR="00FC00C2" w:rsidRDefault="004B67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pict w14:anchorId="7EFB8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66pt;margin-top:16.75pt;width:78.75pt;height:64.8pt;z-index:-251658240">
          <v:imagedata r:id="rId1" o:title=""/>
        </v:shape>
      </w:pict>
    </w:r>
    <w:r>
      <w:rPr>
        <w:rFonts w:ascii="Arial" w:hAnsi="Arial"/>
        <w:b/>
        <w:noProof/>
        <w:lang w:val="en-US"/>
      </w:rPr>
      <w:pict w14:anchorId="61687273">
        <v:shape id="_x0000_s2054" type="#_x0000_t75" style="position:absolute;left:0;text-align:left;margin-left:6pt;margin-top:9.25pt;width:78.75pt;height:64.8pt;z-index:-251659264">
          <v:imagedata r:id="rId1" o:title=""/>
        </v:shape>
      </w:pict>
    </w:r>
    <w:r w:rsidR="00085A09" w:rsidRPr="00CC50F6"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8C28DB" wp14:editId="08A81BE4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41B83E" w14:textId="77777777" w:rsidR="00085A09" w:rsidRDefault="00085A09" w:rsidP="00085A0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28D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111pt;margin-top:5.45pt;width:258.75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" filled="f" stroked="f">
              <o:lock v:ext="edit" shapetype="t"/>
              <v:textbox style="mso-fit-shape-to-text:t">
                <w:txbxContent>
                  <w:p w14:paraId="2A41B83E" w14:textId="77777777" w:rsidR="00085A09" w:rsidRDefault="00085A09" w:rsidP="00085A0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3CEEBDB0" w14:textId="50CF2B94" w:rsidR="00FC00C2" w:rsidRDefault="00085A09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 w:rsidRPr="00CC50F6"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80EB0" wp14:editId="6C674501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B5EB7" w14:textId="77777777" w:rsidR="00FC00C2" w:rsidRPr="00394E53" w:rsidRDefault="00FC00C2" w:rsidP="00FC00C2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7C2D4FC5" w14:textId="77777777" w:rsidR="00FC00C2" w:rsidRPr="00394E53" w:rsidRDefault="00FC00C2" w:rsidP="00FC00C2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80EB0" id="Text Box 8" o:spid="_x0000_s1027" type="#_x0000_t202" style="position:absolute;left:0;text-align:left;margin-left:116.4pt;margin-top:18.45pt;width:237.6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" stroked="f">
              <v:textbox>
                <w:txbxContent>
                  <w:p w14:paraId="31BB5EB7" w14:textId="77777777" w:rsidR="00FC00C2" w:rsidRPr="00394E53" w:rsidRDefault="00FC00C2" w:rsidP="00FC00C2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7C2D4FC5" w14:textId="77777777" w:rsidR="00FC00C2" w:rsidRPr="00394E53" w:rsidRDefault="00FC00C2" w:rsidP="00FC00C2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2DEFEC99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8546406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088E2E19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518B287B" w14:textId="77777777" w:rsid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29CE7C0" w14:textId="2E6FF09E" w:rsidR="00A214D7" w:rsidRP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 xml:space="preserve">Safeguarding &amp; Welfare </w:t>
    </w:r>
    <w:r w:rsidR="00E15393">
      <w:rPr>
        <w:rFonts w:ascii="Arial" w:hAnsi="Arial"/>
        <w:b/>
        <w:sz w:val="22"/>
        <w:szCs w:val="22"/>
      </w:rPr>
      <w:t>R</w:t>
    </w:r>
    <w:r w:rsidRPr="008063F0">
      <w:rPr>
        <w:rFonts w:ascii="Arial" w:hAnsi="Arial"/>
        <w:b/>
        <w:sz w:val="22"/>
        <w:szCs w:val="22"/>
      </w:rPr>
      <w:t>equirement</w:t>
    </w:r>
    <w:r w:rsidR="00F27E28">
      <w:rPr>
        <w:rFonts w:ascii="Arial" w:hAnsi="Arial"/>
        <w:b/>
        <w:sz w:val="22"/>
        <w:szCs w:val="22"/>
      </w:rPr>
      <w:t>:</w:t>
    </w:r>
    <w:r w:rsidRPr="008063F0">
      <w:rPr>
        <w:rFonts w:ascii="Arial" w:hAnsi="Arial"/>
        <w:b/>
        <w:sz w:val="22"/>
        <w:szCs w:val="22"/>
      </w:rPr>
      <w:t xml:space="preserve"> </w:t>
    </w:r>
    <w:r w:rsidR="004B67F0">
      <w:rPr>
        <w:rFonts w:ascii="Arial" w:hAnsi="Arial"/>
        <w:b/>
        <w:sz w:val="22"/>
        <w:szCs w:val="22"/>
      </w:rPr>
      <w:t>Suitable People</w:t>
    </w:r>
  </w:p>
  <w:p w14:paraId="38738E43" w14:textId="6867A898" w:rsidR="00FC00C2" w:rsidRDefault="00454776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>2.2 Student Placements</w:t>
    </w:r>
  </w:p>
  <w:p w14:paraId="44256E31" w14:textId="05CE5E32" w:rsidR="00A214D7" w:rsidRDefault="00A214D7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>Date</w:t>
    </w:r>
    <w:r w:rsidR="00B35BFF">
      <w:rPr>
        <w:rFonts w:ascii="Arial" w:hAnsi="Arial"/>
        <w:b/>
      </w:rPr>
      <w:t xml:space="preserve">: </w:t>
    </w:r>
    <w:r w:rsidR="00454776">
      <w:rPr>
        <w:rFonts w:ascii="Arial" w:hAnsi="Arial"/>
        <w:b/>
      </w:rPr>
      <w:t>02/2020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left="0"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▪"/>
      <w:lvlJc w:val="left"/>
      <w:pPr>
        <w:ind w:left="0" w:hanging="360"/>
      </w:pPr>
      <w:rPr>
        <w:rFonts w:ascii="Arial" w:hAnsi="Arial"/>
        <w:b w:val="0"/>
        <w:color w:val="7030A0"/>
        <w:w w:val="132"/>
        <w:sz w:val="21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3BF5C69"/>
    <w:multiLevelType w:val="hybridMultilevel"/>
    <w:tmpl w:val="D084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1870"/>
    <w:multiLevelType w:val="hybridMultilevel"/>
    <w:tmpl w:val="4E4E7570"/>
    <w:lvl w:ilvl="0" w:tplc="EDD6D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24C8"/>
    <w:multiLevelType w:val="multilevel"/>
    <w:tmpl w:val="AB62654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color w:val="000000" w:themeColor="text1"/>
        <w:w w:val="84"/>
        <w:sz w:val="21"/>
      </w:rPr>
    </w:lvl>
    <w:lvl w:ilvl="1">
      <w:numFmt w:val="bullet"/>
      <w:lvlText w:val="▪"/>
      <w:lvlJc w:val="left"/>
      <w:pPr>
        <w:ind w:left="0" w:hanging="360"/>
      </w:pPr>
      <w:rPr>
        <w:rFonts w:ascii="Arial" w:hAnsi="Arial"/>
        <w:b w:val="0"/>
        <w:color w:val="7030A0"/>
        <w:w w:val="132"/>
        <w:sz w:val="21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62DA171A"/>
    <w:multiLevelType w:val="hybridMultilevel"/>
    <w:tmpl w:val="03068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B6"/>
    <w:rsid w:val="000475AF"/>
    <w:rsid w:val="00085A09"/>
    <w:rsid w:val="000A6B06"/>
    <w:rsid w:val="00103A1E"/>
    <w:rsid w:val="001D7CEF"/>
    <w:rsid w:val="002A2BE6"/>
    <w:rsid w:val="002A58B2"/>
    <w:rsid w:val="00394E53"/>
    <w:rsid w:val="00454776"/>
    <w:rsid w:val="00461865"/>
    <w:rsid w:val="0047496F"/>
    <w:rsid w:val="004B67F0"/>
    <w:rsid w:val="00537745"/>
    <w:rsid w:val="00605601"/>
    <w:rsid w:val="00631C9B"/>
    <w:rsid w:val="007B0A7C"/>
    <w:rsid w:val="007B671B"/>
    <w:rsid w:val="008063F0"/>
    <w:rsid w:val="00840AC3"/>
    <w:rsid w:val="008D4F76"/>
    <w:rsid w:val="00935447"/>
    <w:rsid w:val="00A214D7"/>
    <w:rsid w:val="00B35BFF"/>
    <w:rsid w:val="00B85D24"/>
    <w:rsid w:val="00CC50F6"/>
    <w:rsid w:val="00CD7F46"/>
    <w:rsid w:val="00CF174A"/>
    <w:rsid w:val="00DC2D90"/>
    <w:rsid w:val="00DF5AA9"/>
    <w:rsid w:val="00E15393"/>
    <w:rsid w:val="00F27E28"/>
    <w:rsid w:val="00FC00C2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EEA68FA"/>
  <w15:chartTrackingRefBased/>
  <w15:docId w15:val="{9ADC333B-66E0-4E3B-8030-8768A3FF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34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1D7CEF"/>
    <w:pPr>
      <w:widowControl w:val="0"/>
      <w:autoSpaceDE w:val="0"/>
      <w:autoSpaceDN w:val="0"/>
      <w:adjustRightInd w:val="0"/>
      <w:spacing w:before="4" w:after="0" w:line="240" w:lineRule="auto"/>
      <w:ind w:left="476" w:hanging="360"/>
      <w:jc w:val="left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D7CEF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BD2C-0B99-443D-81D4-96B70568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Inns</dc:creator>
  <cp:keywords/>
  <dc:description/>
  <cp:lastModifiedBy>Jo Hargreaves</cp:lastModifiedBy>
  <cp:revision>9</cp:revision>
  <dcterms:created xsi:type="dcterms:W3CDTF">2020-03-06T18:48:00Z</dcterms:created>
  <dcterms:modified xsi:type="dcterms:W3CDTF">2020-08-19T15:11:00Z</dcterms:modified>
</cp:coreProperties>
</file>